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06" w:rsidRDefault="00CF09A7">
      <w:pPr>
        <w:pStyle w:val="Heading1"/>
      </w:pPr>
      <w:bookmarkStart w:id="0" w:name="_Toc357771638"/>
      <w:bookmarkStart w:id="1" w:name="_Toc346793416"/>
      <w:bookmarkStart w:id="2" w:name="_Toc328122777"/>
      <w:r w:rsidRPr="006415D8">
        <w:rPr>
          <w:noProof/>
          <w:color w:val="5B9BD5" w:themeColor="accent1"/>
        </w:rPr>
        <w:drawing>
          <wp:anchor distT="0" distB="0" distL="114300" distR="114300" simplePos="0" relativeHeight="251659264" behindDoc="0" locked="0" layoutInCell="1" allowOverlap="1" wp14:anchorId="09C4BED8" wp14:editId="5BDA2102">
            <wp:simplePos x="0" y="0"/>
            <wp:positionH relativeFrom="column">
              <wp:posOffset>4787900</wp:posOffset>
            </wp:positionH>
            <wp:positionV relativeFrom="paragraph">
              <wp:posOffset>-483235</wp:posOffset>
            </wp:positionV>
            <wp:extent cx="1714500" cy="83791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d-svr-03\Users\Staff\rflaherty2.210\My Documents\My Pictures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DF">
        <w:t xml:space="preserve">Pupil premium strategy statement </w:t>
      </w:r>
      <w:r w:rsidR="003D15DF">
        <w:tab/>
      </w:r>
    </w:p>
    <w:p w:rsidR="00EE3F06" w:rsidRDefault="003D15DF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bookmarkStart w:id="4" w:name="_GoBack"/>
        <w:bookmarkEnd w:id="4"/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 w:rsidRPr="00CD4A5A">
              <w:rPr>
                <w:rStyle w:val="PlaceholderText"/>
                <w:color w:val="auto"/>
              </w:rPr>
              <w:t>John Keats Primary School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108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58%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£69,000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2020-21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Sept 2020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Sept 2021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Matt Rose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Matt Rose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Maurice East</w:t>
            </w:r>
          </w:p>
        </w:tc>
      </w:tr>
    </w:tbl>
    <w:p w:rsidR="00EE3F06" w:rsidRDefault="003D15D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</w:rPr>
              <w:t>N/A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</w:rPr>
              <w:t>N/A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</w:rPr>
              <w:t>N/A</w:t>
            </w:r>
          </w:p>
        </w:tc>
      </w:tr>
    </w:tbl>
    <w:p w:rsidR="00EE3F06" w:rsidRDefault="003D15D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</w:rPr>
              <w:t>N/A</w:t>
            </w:r>
          </w:p>
        </w:tc>
      </w:tr>
      <w:tr w:rsidR="00EE3F0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</w:rPr>
              <w:t>N/A</w:t>
            </w:r>
          </w:p>
        </w:tc>
      </w:tr>
    </w:tbl>
    <w:p w:rsidR="00EE3F06" w:rsidRDefault="00EE3F06">
      <w:pPr>
        <w:spacing w:after="0"/>
        <w:rPr>
          <w:vanish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All staff trained in phonics and teach – in order to support language interventions and development 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Purchase of new reading scheme to be rolled out across all staff through training in its use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Fonts w:eastAsia="Calibri"/>
                <w:color w:val="auto"/>
              </w:rPr>
              <w:t>Addressing the language deprivation of our children through ensuring staff use evidence-based whole-class teaching interventions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  <w:color w:val="auto"/>
              </w:rPr>
              <w:t>£69,000</w:t>
            </w:r>
          </w:p>
        </w:tc>
      </w:tr>
    </w:tbl>
    <w:p w:rsidR="00EE3F06" w:rsidRDefault="00EE3F06">
      <w:pPr>
        <w:pageBreakBefore/>
        <w:spacing w:after="0" w:line="240" w:lineRule="auto"/>
      </w:pPr>
    </w:p>
    <w:p w:rsidR="00EE3F06" w:rsidRDefault="003D15D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EE3F06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EE3F06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 w:rsidRPr="00CD4A5A">
              <w:rPr>
                <w:rFonts w:ascii="Calibri" w:hAnsi="Calibri" w:cs="Calibri"/>
                <w:color w:val="auto"/>
                <w:lang w:val="en-US" w:eastAsia="en-US"/>
              </w:rPr>
              <w:t>75%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July 2021</w:t>
            </w:r>
          </w:p>
        </w:tc>
      </w:tr>
      <w:tr w:rsidR="00EE3F06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 w:rsidRPr="00CD4A5A">
              <w:rPr>
                <w:rFonts w:ascii="Calibri" w:hAnsi="Calibri" w:cs="Calibri"/>
                <w:color w:val="auto"/>
                <w:lang w:val="en-US" w:eastAsia="en-US"/>
              </w:rPr>
              <w:t>69%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July 2021</w:t>
            </w:r>
          </w:p>
        </w:tc>
      </w:tr>
      <w:tr w:rsidR="00EE3F06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 w:rsidRPr="00CD4A5A">
              <w:rPr>
                <w:rFonts w:ascii="Calibri" w:hAnsi="Calibri" w:cs="Calibri"/>
                <w:color w:val="auto"/>
                <w:lang w:val="en-US" w:eastAsia="en-US"/>
              </w:rPr>
              <w:t>76%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July 2021</w:t>
            </w:r>
          </w:p>
        </w:tc>
      </w:tr>
      <w:tr w:rsidR="00EE3F06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 w:rsidRPr="00CD4A5A">
              <w:rPr>
                <w:rStyle w:val="PlaceholderText"/>
                <w:color w:val="auto"/>
              </w:rPr>
              <w:t>82%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July 2021</w:t>
            </w:r>
          </w:p>
        </w:tc>
      </w:tr>
      <w:tr w:rsidR="00EE3F06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EE3F06">
            <w:pPr>
              <w:pStyle w:val="TableRow"/>
            </w:pP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EE3F06">
            <w:pPr>
              <w:pStyle w:val="TableRow"/>
            </w:pPr>
          </w:p>
        </w:tc>
      </w:tr>
    </w:tbl>
    <w:bookmarkEnd w:id="3"/>
    <w:p w:rsidR="00EE3F06" w:rsidRPr="00CD4A5A" w:rsidRDefault="003D15DF" w:rsidP="00CD4A5A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Remember to focus support on disadvantaged pupils reaching the expected standard in phonics check at end of year 1.</w:t>
      </w:r>
    </w:p>
    <w:p w:rsidR="00EE3F06" w:rsidRDefault="003D15D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Introduction of </w:t>
            </w:r>
            <w:proofErr w:type="spellStart"/>
            <w:r>
              <w:rPr>
                <w:color w:val="auto"/>
              </w:rPr>
              <w:t>Teachh</w:t>
            </w:r>
            <w:proofErr w:type="spellEnd"/>
            <w:r>
              <w:rPr>
                <w:color w:val="auto"/>
              </w:rPr>
              <w:t xml:space="preserve"> stations in specified areas</w:t>
            </w:r>
          </w:p>
          <w:p w:rsidR="00EE3F06" w:rsidRDefault="003D15D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Team teaching opportunities supported by SALT</w:t>
            </w:r>
          </w:p>
          <w:p w:rsidR="00EE3F06" w:rsidRDefault="003D15D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Training from SALT and SENCO and phonics consultant from across the trust </w:t>
            </w:r>
          </w:p>
          <w:p w:rsidR="00EE3F06" w:rsidRDefault="003D15DF">
            <w:pPr>
              <w:pStyle w:val="TableRow"/>
            </w:pPr>
            <w:r>
              <w:rPr>
                <w:color w:val="auto"/>
              </w:rPr>
              <w:t xml:space="preserve">Use of performance poetry sessions for all year groups with specialist teacher 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  <w:color w:val="auto"/>
              </w:rPr>
              <w:t>Purchase of new reading scheme</w:t>
            </w:r>
          </w:p>
          <w:p w:rsidR="00EE3F06" w:rsidRDefault="003D15DF">
            <w:pPr>
              <w:pStyle w:val="TableRow"/>
            </w:pPr>
            <w:r>
              <w:rPr>
                <w:rStyle w:val="PlaceholderText"/>
                <w:color w:val="auto"/>
              </w:rPr>
              <w:t>Training on new scheme and online services provided by scheme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Fonts w:eastAsia="Calibri"/>
                <w:color w:val="auto"/>
              </w:rPr>
              <w:t>Encouraging wider range of reading</w:t>
            </w:r>
          </w:p>
        </w:tc>
      </w:tr>
      <w:tr w:rsidR="00EE3F06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£69,000</w:t>
            </w:r>
          </w:p>
        </w:tc>
      </w:tr>
    </w:tbl>
    <w:p w:rsidR="00EE3F06" w:rsidRDefault="003D15D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EE3F0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EE3F0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06" w:rsidRDefault="003D15DF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 xml:space="preserve">Including targeted children in the breakfast club and after school provision </w:t>
            </w:r>
          </w:p>
        </w:tc>
      </w:tr>
      <w:tr w:rsidR="00EE3F0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06" w:rsidRDefault="003D15DF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Sharing a part-time Pastoral Manager with trust schools to support families with attendance and acute need</w:t>
            </w:r>
          </w:p>
        </w:tc>
      </w:tr>
      <w:tr w:rsidR="00EE3F0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06" w:rsidRDefault="003D15DF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Improving attendance and readiness to learn for the most disadvantaged pupils</w:t>
            </w:r>
          </w:p>
        </w:tc>
      </w:tr>
      <w:tr w:rsidR="00EE3F0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06" w:rsidRDefault="003D15DF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£10,000</w:t>
            </w:r>
          </w:p>
        </w:tc>
      </w:tr>
    </w:tbl>
    <w:p w:rsidR="00EE3F06" w:rsidRDefault="003D15DF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EE3F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EE3F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06" w:rsidRDefault="003D15DF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Ensuring enough time is given to allow for staff CPD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Use of INSET days and additional cover being provided by senior leaders/HLTAs</w:t>
            </w:r>
          </w:p>
        </w:tc>
      </w:tr>
      <w:tr w:rsidR="00EE3F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06" w:rsidRDefault="003D15DF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  <w:color w:val="auto"/>
              </w:rPr>
              <w:t>Providing time for training and use of the new reading scheme and that this is reflected in planning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rPr>
                <w:rStyle w:val="PlaceholderText"/>
                <w:color w:val="auto"/>
              </w:rPr>
              <w:t>Ensure staff meeting time is allocated and SLT have time to monitor scheme implementation</w:t>
            </w:r>
          </w:p>
        </w:tc>
      </w:tr>
      <w:tr w:rsidR="00EE3F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06" w:rsidRDefault="003D15DF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Engaging the families facing most challenges</w:t>
            </w:r>
          </w:p>
          <w:p w:rsidR="00EE3F06" w:rsidRDefault="003D15DF">
            <w:pPr>
              <w:pStyle w:val="TableRow"/>
            </w:pPr>
            <w:r>
              <w:t xml:space="preserve">Ensuring </w:t>
            </w:r>
            <w:proofErr w:type="spellStart"/>
            <w:r>
              <w:t>TopMark</w:t>
            </w:r>
            <w:proofErr w:type="spellEnd"/>
            <w:r>
              <w:t xml:space="preserve"> are included in engaging with identified families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</w:pPr>
            <w:r>
              <w:t>Working closely with CET on cross-school outreach programme</w:t>
            </w:r>
          </w:p>
        </w:tc>
      </w:tr>
    </w:tbl>
    <w:p w:rsidR="00EE3F06" w:rsidRDefault="003D15D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EE3F06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3D15DF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EE3F06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In school SALT to deliver speech and language interventions throughout the school and to develop knowledge and skills for new teachers, support staff and parents.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Achieved</w:t>
            </w:r>
          </w:p>
        </w:tc>
      </w:tr>
      <w:tr w:rsidR="00EE3F06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 xml:space="preserve">Forest School training – Develop children’s </w:t>
            </w:r>
            <w:proofErr w:type="spellStart"/>
            <w:r>
              <w:t>Oracy</w:t>
            </w:r>
            <w:proofErr w:type="spellEnd"/>
            <w:r>
              <w:t xml:space="preserve"> skills, and encourage use of the nature reserve.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Achieved</w:t>
            </w:r>
          </w:p>
        </w:tc>
      </w:tr>
      <w:tr w:rsidR="00EE3F06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Further development for new and existing staff of feedback and marking to include conferencing, verbal feedback, self and peer assessment and live marking.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06" w:rsidRDefault="00CD4A5A">
            <w:pPr>
              <w:pStyle w:val="TableRow"/>
            </w:pPr>
            <w:r>
              <w:t>Started – interrupted in Spring term (COVID)</w:t>
            </w:r>
          </w:p>
        </w:tc>
      </w:tr>
    </w:tbl>
    <w:p w:rsidR="00EE3F06" w:rsidRDefault="00EE3F06">
      <w:pPr>
        <w:rPr>
          <w:b/>
          <w:color w:val="104F75"/>
        </w:rPr>
      </w:pPr>
    </w:p>
    <w:sectPr w:rsidR="00EE3F06">
      <w:footerReference w:type="default" r:id="rId8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CC" w:rsidRDefault="003D15DF">
      <w:pPr>
        <w:spacing w:after="0" w:line="240" w:lineRule="auto"/>
      </w:pPr>
      <w:r>
        <w:separator/>
      </w:r>
    </w:p>
  </w:endnote>
  <w:endnote w:type="continuationSeparator" w:id="0">
    <w:p w:rsidR="009F0ECC" w:rsidRDefault="003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FD" w:rsidRDefault="003D15DF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CF09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CC" w:rsidRDefault="003D15DF">
      <w:pPr>
        <w:spacing w:after="0" w:line="240" w:lineRule="auto"/>
      </w:pPr>
      <w:r>
        <w:separator/>
      </w:r>
    </w:p>
  </w:footnote>
  <w:footnote w:type="continuationSeparator" w:id="0">
    <w:p w:rsidR="009F0ECC" w:rsidRDefault="003D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8EC"/>
    <w:multiLevelType w:val="multilevel"/>
    <w:tmpl w:val="CE3A476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CB6545"/>
    <w:multiLevelType w:val="multilevel"/>
    <w:tmpl w:val="C0CE4F7A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" w15:restartNumberingAfterBreak="0">
    <w:nsid w:val="0FB95E02"/>
    <w:multiLevelType w:val="multilevel"/>
    <w:tmpl w:val="61AA2D3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E24C2A"/>
    <w:multiLevelType w:val="multilevel"/>
    <w:tmpl w:val="7528E23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18204199"/>
    <w:multiLevelType w:val="multilevel"/>
    <w:tmpl w:val="89F2A31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993E42"/>
    <w:multiLevelType w:val="multilevel"/>
    <w:tmpl w:val="4BF44D86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635CD8"/>
    <w:multiLevelType w:val="multilevel"/>
    <w:tmpl w:val="08F01B7C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8F46EFB"/>
    <w:multiLevelType w:val="multilevel"/>
    <w:tmpl w:val="CAC8F6A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E91827"/>
    <w:multiLevelType w:val="multilevel"/>
    <w:tmpl w:val="9DB804C4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 w15:restartNumberingAfterBreak="0">
    <w:nsid w:val="667C7CA1"/>
    <w:multiLevelType w:val="multilevel"/>
    <w:tmpl w:val="EB20CEBE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10766B5"/>
    <w:multiLevelType w:val="multilevel"/>
    <w:tmpl w:val="FC88ACB8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7D8656B"/>
    <w:multiLevelType w:val="multilevel"/>
    <w:tmpl w:val="FB9080D8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06"/>
    <w:rsid w:val="003D15DF"/>
    <w:rsid w:val="009F0ECC"/>
    <w:rsid w:val="00CD4A5A"/>
    <w:rsid w:val="00CF09A7"/>
    <w:rsid w:val="00E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62079-780A-46F2-ABFE-2FCC18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7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6"/>
      </w:numPr>
    </w:pPr>
  </w:style>
  <w:style w:type="paragraph" w:styleId="ListParagraph">
    <w:name w:val="List Paragraph"/>
    <w:basedOn w:val="Normal"/>
    <w:pPr>
      <w:numPr>
        <w:numId w:val="10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5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8"/>
      </w:numPr>
      <w:tabs>
        <w:tab w:val="left" w:pos="-795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9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1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2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3">
    <w:name w:val="LFO3"/>
    <w:basedOn w:val="NoList"/>
    <w:pPr>
      <w:numPr>
        <w:numId w:val="5"/>
      </w:numPr>
    </w:pPr>
  </w:style>
  <w:style w:type="numbering" w:customStyle="1" w:styleId="LFO4">
    <w:name w:val="LFO4"/>
    <w:basedOn w:val="NoList"/>
    <w:pPr>
      <w:numPr>
        <w:numId w:val="6"/>
      </w:numPr>
    </w:pPr>
  </w:style>
  <w:style w:type="numbering" w:customStyle="1" w:styleId="LFO6">
    <w:name w:val="LFO6"/>
    <w:basedOn w:val="NoList"/>
    <w:pPr>
      <w:numPr>
        <w:numId w:val="7"/>
      </w:numPr>
    </w:pPr>
  </w:style>
  <w:style w:type="numbering" w:customStyle="1" w:styleId="LFO9">
    <w:name w:val="LFO9"/>
    <w:basedOn w:val="NoList"/>
    <w:pPr>
      <w:numPr>
        <w:numId w:val="8"/>
      </w:numPr>
    </w:pPr>
  </w:style>
  <w:style w:type="numbering" w:customStyle="1" w:styleId="LFO10">
    <w:name w:val="LFO10"/>
    <w:basedOn w:val="NoList"/>
    <w:pPr>
      <w:numPr>
        <w:numId w:val="9"/>
      </w:numPr>
    </w:pPr>
  </w:style>
  <w:style w:type="numbering" w:customStyle="1" w:styleId="LFO25">
    <w:name w:val="LFO25"/>
    <w:basedOn w:val="NoList"/>
    <w:pPr>
      <w:numPr>
        <w:numId w:val="10"/>
      </w:numPr>
    </w:pPr>
  </w:style>
  <w:style w:type="numbering" w:customStyle="1" w:styleId="LFO28">
    <w:name w:val="LFO28"/>
    <w:basedOn w:val="NoList"/>
    <w:pPr>
      <w:numPr>
        <w:numId w:val="11"/>
      </w:numPr>
    </w:pPr>
  </w:style>
  <w:style w:type="numbering" w:customStyle="1" w:styleId="LFO30">
    <w:name w:val="LFO30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B865F167</Template>
  <TotalTime>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John Keats Primary School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Matt Rose</cp:lastModifiedBy>
  <cp:revision>4</cp:revision>
  <cp:lastPrinted>2014-09-17T13:26:00Z</cp:lastPrinted>
  <dcterms:created xsi:type="dcterms:W3CDTF">2020-12-03T08:57:00Z</dcterms:created>
  <dcterms:modified xsi:type="dcterms:W3CDTF">2021-05-14T06:09:00Z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