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bookmarkStart w:id="0" w:name="_GoBack"/>
      <w:bookmarkEnd w:id="0"/>
    </w:p>
    <w:p w:rsidR="006C0B7A" w:rsidRDefault="00355634" w:rsidP="005E5256">
      <w:pPr>
        <w:pStyle w:val="3Policytitle"/>
        <w:jc w:val="center"/>
        <w:rPr>
          <w:rFonts w:asciiTheme="minorHAnsi" w:hAnsiTheme="minorHAnsi" w:cstheme="minorHAnsi"/>
        </w:rPr>
      </w:pPr>
      <w:r w:rsidRPr="00F76AE3">
        <w:rPr>
          <w:rFonts w:asciiTheme="minorHAnsi" w:hAnsiTheme="minorHAnsi" w:cstheme="minorHAnsi"/>
        </w:rPr>
        <w:t>SEN</w:t>
      </w:r>
      <w:r w:rsidR="006C0B7A">
        <w:rPr>
          <w:rFonts w:asciiTheme="minorHAnsi" w:hAnsiTheme="minorHAnsi" w:cstheme="minorHAnsi"/>
        </w:rPr>
        <w:t>D</w:t>
      </w:r>
      <w:r w:rsidRPr="00F76AE3">
        <w:rPr>
          <w:rFonts w:asciiTheme="minorHAnsi" w:hAnsiTheme="minorHAnsi" w:cstheme="minorHAnsi"/>
        </w:rPr>
        <w:t xml:space="preserve"> policy </w:t>
      </w:r>
    </w:p>
    <w:p w:rsidR="006C0B7A" w:rsidRDefault="005E5256" w:rsidP="006C0B7A">
      <w:pPr>
        <w:pStyle w:val="3Policytitle"/>
        <w:jc w:val="center"/>
        <w:rPr>
          <w:rFonts w:asciiTheme="minorHAnsi" w:hAnsiTheme="minorHAnsi" w:cstheme="minorHAnsi"/>
        </w:rPr>
      </w:pPr>
      <w:r w:rsidRPr="00F76AE3">
        <w:rPr>
          <w:rFonts w:asciiTheme="minorHAnsi" w:hAnsiTheme="minorHAnsi" w:cstheme="minorHAnsi"/>
        </w:rPr>
        <w:t xml:space="preserve">for </w:t>
      </w:r>
    </w:p>
    <w:p w:rsidR="0062626B" w:rsidRPr="00F76AE3" w:rsidRDefault="005E5256" w:rsidP="006C0B7A">
      <w:pPr>
        <w:pStyle w:val="3Policytitle"/>
        <w:jc w:val="center"/>
        <w:rPr>
          <w:rFonts w:asciiTheme="minorHAnsi" w:hAnsiTheme="minorHAnsi" w:cstheme="minorHAnsi"/>
        </w:rPr>
      </w:pPr>
      <w:r w:rsidRPr="00F76AE3">
        <w:rPr>
          <w:rFonts w:asciiTheme="minorHAnsi" w:hAnsiTheme="minorHAnsi" w:cstheme="minorHAnsi"/>
        </w:rPr>
        <w:t>John Keats Primary School</w:t>
      </w:r>
    </w:p>
    <w:p w:rsidR="005E5256" w:rsidRDefault="005E5256" w:rsidP="0062626B">
      <w:pPr>
        <w:pStyle w:val="6Abstract"/>
      </w:pPr>
    </w:p>
    <w:p w:rsidR="00196356" w:rsidRDefault="00196356" w:rsidP="0062626B">
      <w:pPr>
        <w:pStyle w:val="6Abstract"/>
      </w:pPr>
    </w:p>
    <w:p w:rsidR="00196356" w:rsidRDefault="00196356" w:rsidP="0062626B">
      <w:pPr>
        <w:pStyle w:val="6Abstract"/>
      </w:pPr>
    </w:p>
    <w:p w:rsidR="00196356" w:rsidRDefault="00196356" w:rsidP="0062626B">
      <w:pPr>
        <w:pStyle w:val="6Abstract"/>
      </w:pPr>
    </w:p>
    <w:p w:rsidR="0062626B" w:rsidRPr="001118BF" w:rsidRDefault="0062626B" w:rsidP="00DC4C0F">
      <w:pPr>
        <w:pStyle w:val="1bodycopy10pt"/>
      </w:pPr>
    </w:p>
    <w:p w:rsidR="0062626B" w:rsidRDefault="003A2DFD" w:rsidP="00DC4C0F">
      <w:pPr>
        <w:pStyle w:val="1bodycopy10pt"/>
        <w:rPr>
          <w:noProof/>
          <w:color w:val="00CF80"/>
          <w:szCs w:val="20"/>
        </w:rPr>
      </w:pPr>
      <w:r w:rsidRPr="0008322B">
        <w:rPr>
          <w:noProof/>
          <w:lang w:val="en-GB" w:eastAsia="en-GB"/>
        </w:rPr>
        <w:drawing>
          <wp:anchor distT="0" distB="0" distL="114300" distR="114300" simplePos="0" relativeHeight="251658752" behindDoc="1" locked="0" layoutInCell="1" allowOverlap="1" wp14:anchorId="5217F14F" wp14:editId="7B91422E">
            <wp:simplePos x="0" y="0"/>
            <wp:positionH relativeFrom="margin">
              <wp:align>center</wp:align>
            </wp:positionH>
            <wp:positionV relativeFrom="paragraph">
              <wp:posOffset>111125</wp:posOffset>
            </wp:positionV>
            <wp:extent cx="3098800" cy="1379855"/>
            <wp:effectExtent l="0" t="0" r="6350" b="0"/>
            <wp:wrapTight wrapText="bothSides">
              <wp:wrapPolygon edited="0">
                <wp:start x="0" y="0"/>
                <wp:lineTo x="0" y="21173"/>
                <wp:lineTo x="21511" y="21173"/>
                <wp:lineTo x="21511" y="0"/>
                <wp:lineTo x="0" y="0"/>
              </wp:wrapPolygon>
            </wp:wrapTight>
            <wp:docPr id="8" name="Picture 8" descr="C:\Users\Nick\Desktop\CEO\John Keats Drawings\JK_Logo_Set\Primary_Use\JK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k\Desktop\CEO\John Keats Drawings\JK_Logo_Set\Primary_Use\JK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137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869"/>
        <w:gridCol w:w="3686"/>
        <w:gridCol w:w="3165"/>
      </w:tblGrid>
      <w:tr w:rsidR="0062626B" w:rsidRPr="00DA50A5" w:rsidTr="00612D16">
        <w:tc>
          <w:tcPr>
            <w:tcW w:w="2869" w:type="dxa"/>
            <w:tcBorders>
              <w:top w:val="nil"/>
              <w:bottom w:val="single" w:sz="18" w:space="0" w:color="FFFFFF"/>
            </w:tcBorders>
            <w:shd w:val="clear" w:color="auto" w:fill="D8DFDE"/>
          </w:tcPr>
          <w:p w:rsidR="0062626B" w:rsidRPr="003573E8" w:rsidRDefault="0062626B" w:rsidP="0062626B">
            <w:pPr>
              <w:pStyle w:val="1bodycopy10pt"/>
              <w:rPr>
                <w:rFonts w:asciiTheme="minorHAnsi" w:hAnsiTheme="minorHAnsi" w:cstheme="minorHAnsi"/>
                <w:b/>
                <w:sz w:val="24"/>
              </w:rPr>
            </w:pPr>
            <w:r w:rsidRPr="003573E8">
              <w:rPr>
                <w:rFonts w:asciiTheme="minorHAnsi" w:hAnsiTheme="minorHAnsi" w:cstheme="minorHAnsi"/>
                <w:b/>
                <w:sz w:val="24"/>
              </w:rPr>
              <w:t xml:space="preserve">Approved </w:t>
            </w:r>
            <w:r w:rsidR="00612D16">
              <w:rPr>
                <w:rFonts w:asciiTheme="minorHAnsi" w:hAnsiTheme="minorHAnsi" w:cstheme="minorHAnsi"/>
                <w:b/>
                <w:sz w:val="24"/>
              </w:rPr>
              <w:t xml:space="preserve">and signed </w:t>
            </w:r>
            <w:r w:rsidRPr="003573E8">
              <w:rPr>
                <w:rFonts w:asciiTheme="minorHAnsi" w:hAnsiTheme="minorHAnsi" w:cstheme="minorHAnsi"/>
                <w:b/>
                <w:sz w:val="24"/>
              </w:rPr>
              <w:t>by:</w:t>
            </w:r>
          </w:p>
        </w:tc>
        <w:tc>
          <w:tcPr>
            <w:tcW w:w="3686" w:type="dxa"/>
            <w:tcBorders>
              <w:top w:val="nil"/>
              <w:bottom w:val="single" w:sz="18" w:space="0" w:color="FFFFFF"/>
            </w:tcBorders>
            <w:shd w:val="clear" w:color="auto" w:fill="D8DFDE"/>
          </w:tcPr>
          <w:p w:rsidR="0062626B" w:rsidRPr="003573E8" w:rsidRDefault="000E3502" w:rsidP="00D9594B">
            <w:pPr>
              <w:pStyle w:val="1bodycopy11pt"/>
              <w:rPr>
                <w:rFonts w:asciiTheme="minorHAnsi" w:hAnsiTheme="minorHAnsi" w:cstheme="minorHAnsi"/>
                <w:sz w:val="24"/>
                <w:szCs w:val="24"/>
                <w:highlight w:val="yellow"/>
              </w:rPr>
            </w:pPr>
            <w:r w:rsidRPr="000E3502">
              <w:rPr>
                <w:rFonts w:asciiTheme="minorHAnsi" w:hAnsiTheme="minorHAnsi" w:cstheme="minorHAnsi"/>
                <w:sz w:val="24"/>
                <w:szCs w:val="24"/>
              </w:rPr>
              <w:t>Maurice East (Chair of LGB)</w:t>
            </w:r>
          </w:p>
        </w:tc>
        <w:tc>
          <w:tcPr>
            <w:tcW w:w="3165" w:type="dxa"/>
            <w:tcBorders>
              <w:top w:val="nil"/>
              <w:bottom w:val="single" w:sz="18" w:space="0" w:color="FFFFFF"/>
            </w:tcBorders>
            <w:shd w:val="clear" w:color="auto" w:fill="D8DFDE"/>
          </w:tcPr>
          <w:p w:rsidR="0062626B" w:rsidRPr="003573E8" w:rsidRDefault="0062626B" w:rsidP="00A23814">
            <w:pPr>
              <w:pStyle w:val="1bodycopy11pt"/>
              <w:rPr>
                <w:rFonts w:asciiTheme="minorHAnsi" w:hAnsiTheme="minorHAnsi" w:cstheme="minorHAnsi"/>
                <w:sz w:val="24"/>
                <w:szCs w:val="24"/>
              </w:rPr>
            </w:pPr>
            <w:r w:rsidRPr="003573E8">
              <w:rPr>
                <w:rFonts w:asciiTheme="minorHAnsi" w:hAnsiTheme="minorHAnsi" w:cstheme="minorHAnsi"/>
                <w:b/>
                <w:sz w:val="24"/>
                <w:szCs w:val="24"/>
              </w:rPr>
              <w:t>Date:</w:t>
            </w:r>
            <w:r w:rsidRPr="003573E8">
              <w:rPr>
                <w:rFonts w:asciiTheme="minorHAnsi" w:hAnsiTheme="minorHAnsi" w:cstheme="minorHAnsi"/>
                <w:sz w:val="24"/>
                <w:szCs w:val="24"/>
              </w:rPr>
              <w:t xml:space="preserve">  </w:t>
            </w:r>
            <w:r w:rsidR="00A23814" w:rsidRPr="003573E8">
              <w:rPr>
                <w:rFonts w:asciiTheme="minorHAnsi" w:hAnsiTheme="minorHAnsi" w:cstheme="minorHAnsi"/>
                <w:sz w:val="24"/>
                <w:szCs w:val="24"/>
              </w:rPr>
              <w:t>22</w:t>
            </w:r>
            <w:r w:rsidR="00A23814" w:rsidRPr="003573E8">
              <w:rPr>
                <w:rFonts w:asciiTheme="minorHAnsi" w:hAnsiTheme="minorHAnsi" w:cstheme="minorHAnsi"/>
                <w:sz w:val="24"/>
                <w:szCs w:val="24"/>
                <w:vertAlign w:val="superscript"/>
              </w:rPr>
              <w:t>nd</w:t>
            </w:r>
            <w:r w:rsidR="00A23814" w:rsidRPr="003573E8">
              <w:rPr>
                <w:rFonts w:asciiTheme="minorHAnsi" w:hAnsiTheme="minorHAnsi" w:cstheme="minorHAnsi"/>
                <w:sz w:val="24"/>
                <w:szCs w:val="24"/>
              </w:rPr>
              <w:t xml:space="preserve"> January 2021</w:t>
            </w:r>
          </w:p>
        </w:tc>
      </w:tr>
      <w:tr w:rsidR="0062626B" w:rsidRPr="00DA50A5" w:rsidTr="00612D16">
        <w:tc>
          <w:tcPr>
            <w:tcW w:w="2869" w:type="dxa"/>
            <w:tcBorders>
              <w:top w:val="single" w:sz="18" w:space="0" w:color="FFFFFF"/>
              <w:bottom w:val="single" w:sz="18" w:space="0" w:color="FFFFFF"/>
            </w:tcBorders>
            <w:shd w:val="clear" w:color="auto" w:fill="D8DFDE"/>
          </w:tcPr>
          <w:p w:rsidR="0062626B" w:rsidRPr="003573E8" w:rsidRDefault="0062626B" w:rsidP="0062626B">
            <w:pPr>
              <w:pStyle w:val="1bodycopy10pt"/>
              <w:rPr>
                <w:rFonts w:asciiTheme="minorHAnsi" w:hAnsiTheme="minorHAnsi" w:cstheme="minorHAnsi"/>
                <w:b/>
                <w:sz w:val="24"/>
              </w:rPr>
            </w:pPr>
            <w:r w:rsidRPr="003573E8">
              <w:rPr>
                <w:rFonts w:asciiTheme="minorHAnsi" w:hAnsiTheme="minorHAnsi" w:cstheme="minorHAnsi"/>
                <w:b/>
                <w:sz w:val="24"/>
              </w:rPr>
              <w:t>Last reviewed on:</w:t>
            </w:r>
          </w:p>
        </w:tc>
        <w:tc>
          <w:tcPr>
            <w:tcW w:w="6851" w:type="dxa"/>
            <w:gridSpan w:val="2"/>
            <w:tcBorders>
              <w:top w:val="single" w:sz="18" w:space="0" w:color="FFFFFF"/>
              <w:bottom w:val="single" w:sz="18" w:space="0" w:color="FFFFFF"/>
            </w:tcBorders>
            <w:shd w:val="clear" w:color="auto" w:fill="D8DFDE"/>
          </w:tcPr>
          <w:p w:rsidR="0062626B" w:rsidRPr="003573E8" w:rsidRDefault="0062626B" w:rsidP="00D9594B">
            <w:pPr>
              <w:pStyle w:val="1bodycopy11pt"/>
              <w:rPr>
                <w:rFonts w:asciiTheme="minorHAnsi" w:hAnsiTheme="minorHAnsi" w:cstheme="minorHAnsi"/>
                <w:sz w:val="24"/>
                <w:szCs w:val="24"/>
                <w:highlight w:val="yellow"/>
              </w:rPr>
            </w:pPr>
            <w:r w:rsidRPr="003573E8">
              <w:rPr>
                <w:rFonts w:asciiTheme="minorHAnsi" w:hAnsiTheme="minorHAnsi" w:cstheme="minorHAnsi"/>
                <w:sz w:val="24"/>
                <w:szCs w:val="24"/>
                <w:highlight w:val="yellow"/>
              </w:rPr>
              <w:t>[Date]</w:t>
            </w:r>
          </w:p>
        </w:tc>
      </w:tr>
      <w:tr w:rsidR="0062626B" w:rsidRPr="00DA50A5" w:rsidTr="00612D16">
        <w:tc>
          <w:tcPr>
            <w:tcW w:w="2869" w:type="dxa"/>
            <w:tcBorders>
              <w:top w:val="single" w:sz="18" w:space="0" w:color="FFFFFF"/>
              <w:bottom w:val="nil"/>
            </w:tcBorders>
            <w:shd w:val="clear" w:color="auto" w:fill="D8DFDE"/>
          </w:tcPr>
          <w:p w:rsidR="0062626B" w:rsidRPr="003573E8" w:rsidRDefault="0062626B" w:rsidP="0062626B">
            <w:pPr>
              <w:pStyle w:val="1bodycopy10pt"/>
              <w:rPr>
                <w:rFonts w:asciiTheme="minorHAnsi" w:hAnsiTheme="minorHAnsi" w:cstheme="minorHAnsi"/>
                <w:b/>
                <w:sz w:val="24"/>
              </w:rPr>
            </w:pPr>
            <w:r w:rsidRPr="003573E8">
              <w:rPr>
                <w:rFonts w:asciiTheme="minorHAnsi" w:hAnsiTheme="minorHAnsi" w:cstheme="minorHAnsi"/>
                <w:b/>
                <w:sz w:val="24"/>
              </w:rPr>
              <w:t>Next review due by:</w:t>
            </w:r>
          </w:p>
        </w:tc>
        <w:tc>
          <w:tcPr>
            <w:tcW w:w="6851" w:type="dxa"/>
            <w:gridSpan w:val="2"/>
            <w:tcBorders>
              <w:top w:val="single" w:sz="18" w:space="0" w:color="FFFFFF"/>
              <w:bottom w:val="nil"/>
            </w:tcBorders>
            <w:shd w:val="clear" w:color="auto" w:fill="D8DFDE"/>
          </w:tcPr>
          <w:p w:rsidR="0062626B" w:rsidRPr="003573E8" w:rsidRDefault="0062626B" w:rsidP="00D9594B">
            <w:pPr>
              <w:pStyle w:val="1bodycopy11pt"/>
              <w:rPr>
                <w:rFonts w:asciiTheme="minorHAnsi" w:hAnsiTheme="minorHAnsi" w:cstheme="minorHAnsi"/>
                <w:sz w:val="24"/>
                <w:szCs w:val="24"/>
                <w:highlight w:val="yellow"/>
              </w:rPr>
            </w:pPr>
            <w:r w:rsidRPr="003573E8">
              <w:rPr>
                <w:rFonts w:asciiTheme="minorHAnsi" w:hAnsiTheme="minorHAnsi" w:cstheme="minorHAnsi"/>
                <w:sz w:val="24"/>
                <w:szCs w:val="24"/>
                <w:highlight w:val="yellow"/>
              </w:rPr>
              <w:t>[Date]</w:t>
            </w:r>
          </w:p>
        </w:tc>
      </w:tr>
    </w:tbl>
    <w:p w:rsidR="0072620F" w:rsidRPr="001C1F2A" w:rsidRDefault="0072620F" w:rsidP="0072620F">
      <w:pPr>
        <w:pStyle w:val="TOCHeading"/>
        <w:spacing w:before="0" w:after="120"/>
        <w:rPr>
          <w:rFonts w:asciiTheme="minorHAnsi" w:hAnsiTheme="minorHAnsi" w:cstheme="minorHAnsi"/>
          <w:b/>
          <w:color w:val="7030A0"/>
          <w:sz w:val="28"/>
          <w:szCs w:val="28"/>
        </w:rPr>
      </w:pPr>
      <w:r w:rsidRPr="001C1F2A">
        <w:rPr>
          <w:rFonts w:asciiTheme="minorHAnsi" w:hAnsiTheme="minorHAnsi" w:cstheme="minorHAnsi"/>
          <w:b/>
          <w:color w:val="7030A0"/>
          <w:sz w:val="28"/>
          <w:szCs w:val="28"/>
        </w:rPr>
        <w:lastRenderedPageBreak/>
        <w:t>Contents</w:t>
      </w:r>
    </w:p>
    <w:p w:rsidR="00DF6B32" w:rsidRPr="007427F4" w:rsidRDefault="00E763E4">
      <w:pPr>
        <w:pStyle w:val="TOC1"/>
        <w:tabs>
          <w:tab w:val="right" w:leader="dot" w:pos="9736"/>
        </w:tabs>
        <w:rPr>
          <w:rFonts w:asciiTheme="minorHAnsi" w:hAnsiTheme="minorHAnsi" w:cstheme="minorHAnsi"/>
          <w:noProof/>
          <w:sz w:val="24"/>
          <w:lang w:val="en-GB" w:eastAsia="ja-JP"/>
        </w:rPr>
      </w:pPr>
      <w:r w:rsidRPr="001C1F2A">
        <w:rPr>
          <w:rFonts w:asciiTheme="minorHAnsi" w:hAnsiTheme="minorHAnsi" w:cstheme="minorHAnsi"/>
          <w:bCs/>
          <w:noProof/>
          <w:szCs w:val="20"/>
        </w:rPr>
        <w:fldChar w:fldCharType="begin"/>
      </w:r>
      <w:r w:rsidRPr="001C1F2A">
        <w:rPr>
          <w:rFonts w:asciiTheme="minorHAnsi" w:hAnsiTheme="minorHAnsi" w:cstheme="minorHAnsi"/>
          <w:bCs/>
          <w:noProof/>
          <w:szCs w:val="20"/>
        </w:rPr>
        <w:instrText xml:space="preserve"> TOC \o "1-3" \h \z \u </w:instrText>
      </w:r>
      <w:r w:rsidRPr="001C1F2A">
        <w:rPr>
          <w:rFonts w:asciiTheme="minorHAnsi" w:hAnsiTheme="minorHAnsi" w:cstheme="minorHAnsi"/>
          <w:bCs/>
          <w:noProof/>
          <w:szCs w:val="20"/>
        </w:rPr>
        <w:fldChar w:fldCharType="separate"/>
      </w:r>
      <w:hyperlink w:anchor="_Toc55899048" w:history="1">
        <w:r w:rsidR="00DF6B32" w:rsidRPr="007427F4">
          <w:rPr>
            <w:rStyle w:val="Hyperlink"/>
            <w:rFonts w:asciiTheme="minorHAnsi" w:hAnsiTheme="minorHAnsi" w:cstheme="minorHAnsi"/>
            <w:noProof/>
            <w:sz w:val="24"/>
          </w:rPr>
          <w:t>1. Aims</w:t>
        </w:r>
        <w:r w:rsidR="00DF6B32" w:rsidRPr="007427F4">
          <w:rPr>
            <w:rFonts w:asciiTheme="minorHAnsi" w:hAnsiTheme="minorHAnsi" w:cstheme="minorHAnsi"/>
            <w:noProof/>
            <w:webHidden/>
            <w:sz w:val="24"/>
          </w:rPr>
          <w:tab/>
        </w:r>
        <w:r w:rsidR="00DF6B32" w:rsidRPr="007427F4">
          <w:rPr>
            <w:rFonts w:asciiTheme="minorHAnsi" w:hAnsiTheme="minorHAnsi" w:cstheme="minorHAnsi"/>
            <w:noProof/>
            <w:webHidden/>
            <w:sz w:val="24"/>
          </w:rPr>
          <w:fldChar w:fldCharType="begin"/>
        </w:r>
        <w:r w:rsidR="00DF6B32" w:rsidRPr="007427F4">
          <w:rPr>
            <w:rFonts w:asciiTheme="minorHAnsi" w:hAnsiTheme="minorHAnsi" w:cstheme="minorHAnsi"/>
            <w:noProof/>
            <w:webHidden/>
            <w:sz w:val="24"/>
          </w:rPr>
          <w:instrText xml:space="preserve"> PAGEREF _Toc55899048 \h </w:instrText>
        </w:r>
        <w:r w:rsidR="00DF6B32" w:rsidRPr="007427F4">
          <w:rPr>
            <w:rFonts w:asciiTheme="minorHAnsi" w:hAnsiTheme="minorHAnsi" w:cstheme="minorHAnsi"/>
            <w:noProof/>
            <w:webHidden/>
            <w:sz w:val="24"/>
          </w:rPr>
        </w:r>
        <w:r w:rsidR="00DF6B32" w:rsidRPr="007427F4">
          <w:rPr>
            <w:rFonts w:asciiTheme="minorHAnsi" w:hAnsiTheme="minorHAnsi" w:cstheme="minorHAnsi"/>
            <w:noProof/>
            <w:webHidden/>
            <w:sz w:val="24"/>
          </w:rPr>
          <w:fldChar w:fldCharType="separate"/>
        </w:r>
        <w:r w:rsidR="00264A6D">
          <w:rPr>
            <w:rFonts w:asciiTheme="minorHAnsi" w:hAnsiTheme="minorHAnsi" w:cstheme="minorHAnsi"/>
            <w:noProof/>
            <w:webHidden/>
            <w:sz w:val="24"/>
          </w:rPr>
          <w:t>2</w:t>
        </w:r>
        <w:r w:rsidR="00DF6B32" w:rsidRPr="007427F4">
          <w:rPr>
            <w:rFonts w:asciiTheme="minorHAnsi" w:hAnsiTheme="minorHAnsi" w:cstheme="minorHAnsi"/>
            <w:noProof/>
            <w:webHidden/>
            <w:sz w:val="24"/>
          </w:rPr>
          <w:fldChar w:fldCharType="end"/>
        </w:r>
      </w:hyperlink>
    </w:p>
    <w:p w:rsidR="00DF6B32" w:rsidRPr="007427F4" w:rsidRDefault="00356F42">
      <w:pPr>
        <w:pStyle w:val="TOC1"/>
        <w:tabs>
          <w:tab w:val="right" w:leader="dot" w:pos="9736"/>
        </w:tabs>
        <w:rPr>
          <w:rFonts w:asciiTheme="minorHAnsi" w:hAnsiTheme="minorHAnsi" w:cstheme="minorHAnsi"/>
          <w:noProof/>
          <w:sz w:val="24"/>
          <w:lang w:val="en-GB" w:eastAsia="ja-JP"/>
        </w:rPr>
      </w:pPr>
      <w:hyperlink w:anchor="_Toc55899049" w:history="1">
        <w:r w:rsidR="00DF6B32" w:rsidRPr="007427F4">
          <w:rPr>
            <w:rStyle w:val="Hyperlink"/>
            <w:rFonts w:asciiTheme="minorHAnsi" w:hAnsiTheme="minorHAnsi" w:cstheme="minorHAnsi"/>
            <w:noProof/>
            <w:sz w:val="24"/>
          </w:rPr>
          <w:t>2. Legislation and guidance</w:t>
        </w:r>
        <w:r w:rsidR="00DF6B32" w:rsidRPr="007427F4">
          <w:rPr>
            <w:rFonts w:asciiTheme="minorHAnsi" w:hAnsiTheme="minorHAnsi" w:cstheme="minorHAnsi"/>
            <w:noProof/>
            <w:webHidden/>
            <w:sz w:val="24"/>
          </w:rPr>
          <w:tab/>
        </w:r>
        <w:r w:rsidR="00DF6B32" w:rsidRPr="007427F4">
          <w:rPr>
            <w:rFonts w:asciiTheme="minorHAnsi" w:hAnsiTheme="minorHAnsi" w:cstheme="minorHAnsi"/>
            <w:noProof/>
            <w:webHidden/>
            <w:sz w:val="24"/>
          </w:rPr>
          <w:fldChar w:fldCharType="begin"/>
        </w:r>
        <w:r w:rsidR="00DF6B32" w:rsidRPr="007427F4">
          <w:rPr>
            <w:rFonts w:asciiTheme="minorHAnsi" w:hAnsiTheme="minorHAnsi" w:cstheme="minorHAnsi"/>
            <w:noProof/>
            <w:webHidden/>
            <w:sz w:val="24"/>
          </w:rPr>
          <w:instrText xml:space="preserve"> PAGEREF _Toc55899049 \h </w:instrText>
        </w:r>
        <w:r w:rsidR="00DF6B32" w:rsidRPr="007427F4">
          <w:rPr>
            <w:rFonts w:asciiTheme="minorHAnsi" w:hAnsiTheme="minorHAnsi" w:cstheme="minorHAnsi"/>
            <w:noProof/>
            <w:webHidden/>
            <w:sz w:val="24"/>
          </w:rPr>
        </w:r>
        <w:r w:rsidR="00DF6B32" w:rsidRPr="007427F4">
          <w:rPr>
            <w:rFonts w:asciiTheme="minorHAnsi" w:hAnsiTheme="minorHAnsi" w:cstheme="minorHAnsi"/>
            <w:noProof/>
            <w:webHidden/>
            <w:sz w:val="24"/>
          </w:rPr>
          <w:fldChar w:fldCharType="separate"/>
        </w:r>
        <w:r w:rsidR="00264A6D">
          <w:rPr>
            <w:rFonts w:asciiTheme="minorHAnsi" w:hAnsiTheme="minorHAnsi" w:cstheme="minorHAnsi"/>
            <w:noProof/>
            <w:webHidden/>
            <w:sz w:val="24"/>
          </w:rPr>
          <w:t>2</w:t>
        </w:r>
        <w:r w:rsidR="00DF6B32" w:rsidRPr="007427F4">
          <w:rPr>
            <w:rFonts w:asciiTheme="minorHAnsi" w:hAnsiTheme="minorHAnsi" w:cstheme="minorHAnsi"/>
            <w:noProof/>
            <w:webHidden/>
            <w:sz w:val="24"/>
          </w:rPr>
          <w:fldChar w:fldCharType="end"/>
        </w:r>
      </w:hyperlink>
    </w:p>
    <w:p w:rsidR="00DF6B32" w:rsidRPr="007427F4" w:rsidRDefault="00356F42">
      <w:pPr>
        <w:pStyle w:val="TOC1"/>
        <w:tabs>
          <w:tab w:val="right" w:leader="dot" w:pos="9736"/>
        </w:tabs>
        <w:rPr>
          <w:rFonts w:asciiTheme="minorHAnsi" w:hAnsiTheme="minorHAnsi" w:cstheme="minorHAnsi"/>
          <w:noProof/>
          <w:sz w:val="24"/>
          <w:lang w:val="en-GB" w:eastAsia="ja-JP"/>
        </w:rPr>
      </w:pPr>
      <w:hyperlink w:anchor="_Toc55899050" w:history="1">
        <w:r w:rsidR="00DF6B32" w:rsidRPr="007427F4">
          <w:rPr>
            <w:rStyle w:val="Hyperlink"/>
            <w:rFonts w:asciiTheme="minorHAnsi" w:hAnsiTheme="minorHAnsi" w:cstheme="minorHAnsi"/>
            <w:noProof/>
            <w:sz w:val="24"/>
          </w:rPr>
          <w:t>3. Definitions</w:t>
        </w:r>
        <w:r w:rsidR="00DF6B32" w:rsidRPr="007427F4">
          <w:rPr>
            <w:rFonts w:asciiTheme="minorHAnsi" w:hAnsiTheme="minorHAnsi" w:cstheme="minorHAnsi"/>
            <w:noProof/>
            <w:webHidden/>
            <w:sz w:val="24"/>
          </w:rPr>
          <w:tab/>
        </w:r>
        <w:r w:rsidR="00DF6B32" w:rsidRPr="007427F4">
          <w:rPr>
            <w:rFonts w:asciiTheme="minorHAnsi" w:hAnsiTheme="minorHAnsi" w:cstheme="minorHAnsi"/>
            <w:noProof/>
            <w:webHidden/>
            <w:sz w:val="24"/>
          </w:rPr>
          <w:fldChar w:fldCharType="begin"/>
        </w:r>
        <w:r w:rsidR="00DF6B32" w:rsidRPr="007427F4">
          <w:rPr>
            <w:rFonts w:asciiTheme="minorHAnsi" w:hAnsiTheme="minorHAnsi" w:cstheme="minorHAnsi"/>
            <w:noProof/>
            <w:webHidden/>
            <w:sz w:val="24"/>
          </w:rPr>
          <w:instrText xml:space="preserve"> PAGEREF _Toc55899050 \h </w:instrText>
        </w:r>
        <w:r w:rsidR="00DF6B32" w:rsidRPr="007427F4">
          <w:rPr>
            <w:rFonts w:asciiTheme="minorHAnsi" w:hAnsiTheme="minorHAnsi" w:cstheme="minorHAnsi"/>
            <w:noProof/>
            <w:webHidden/>
            <w:sz w:val="24"/>
          </w:rPr>
        </w:r>
        <w:r w:rsidR="00DF6B32" w:rsidRPr="007427F4">
          <w:rPr>
            <w:rFonts w:asciiTheme="minorHAnsi" w:hAnsiTheme="minorHAnsi" w:cstheme="minorHAnsi"/>
            <w:noProof/>
            <w:webHidden/>
            <w:sz w:val="24"/>
          </w:rPr>
          <w:fldChar w:fldCharType="separate"/>
        </w:r>
        <w:r w:rsidR="00264A6D">
          <w:rPr>
            <w:rFonts w:asciiTheme="minorHAnsi" w:hAnsiTheme="minorHAnsi" w:cstheme="minorHAnsi"/>
            <w:noProof/>
            <w:webHidden/>
            <w:sz w:val="24"/>
          </w:rPr>
          <w:t>3</w:t>
        </w:r>
        <w:r w:rsidR="00DF6B32" w:rsidRPr="007427F4">
          <w:rPr>
            <w:rFonts w:asciiTheme="minorHAnsi" w:hAnsiTheme="minorHAnsi" w:cstheme="minorHAnsi"/>
            <w:noProof/>
            <w:webHidden/>
            <w:sz w:val="24"/>
          </w:rPr>
          <w:fldChar w:fldCharType="end"/>
        </w:r>
      </w:hyperlink>
    </w:p>
    <w:p w:rsidR="00DF6B32" w:rsidRPr="007427F4" w:rsidRDefault="00356F42">
      <w:pPr>
        <w:pStyle w:val="TOC1"/>
        <w:tabs>
          <w:tab w:val="right" w:leader="dot" w:pos="9736"/>
        </w:tabs>
        <w:rPr>
          <w:rFonts w:asciiTheme="minorHAnsi" w:hAnsiTheme="minorHAnsi" w:cstheme="minorHAnsi"/>
          <w:noProof/>
          <w:sz w:val="24"/>
          <w:lang w:val="en-GB" w:eastAsia="ja-JP"/>
        </w:rPr>
      </w:pPr>
      <w:hyperlink w:anchor="_Toc55899051" w:history="1">
        <w:r w:rsidR="00DF6B32" w:rsidRPr="007427F4">
          <w:rPr>
            <w:rStyle w:val="Hyperlink"/>
            <w:rFonts w:asciiTheme="minorHAnsi" w:hAnsiTheme="minorHAnsi" w:cstheme="minorHAnsi"/>
            <w:noProof/>
            <w:sz w:val="24"/>
          </w:rPr>
          <w:t>4. Roles and responsibilities</w:t>
        </w:r>
        <w:r w:rsidR="00DF6B32" w:rsidRPr="007427F4">
          <w:rPr>
            <w:rFonts w:asciiTheme="minorHAnsi" w:hAnsiTheme="minorHAnsi" w:cstheme="minorHAnsi"/>
            <w:noProof/>
            <w:webHidden/>
            <w:sz w:val="24"/>
          </w:rPr>
          <w:tab/>
        </w:r>
        <w:r w:rsidR="00DF6B32" w:rsidRPr="007427F4">
          <w:rPr>
            <w:rFonts w:asciiTheme="minorHAnsi" w:hAnsiTheme="minorHAnsi" w:cstheme="minorHAnsi"/>
            <w:noProof/>
            <w:webHidden/>
            <w:sz w:val="24"/>
          </w:rPr>
          <w:fldChar w:fldCharType="begin"/>
        </w:r>
        <w:r w:rsidR="00DF6B32" w:rsidRPr="007427F4">
          <w:rPr>
            <w:rFonts w:asciiTheme="minorHAnsi" w:hAnsiTheme="minorHAnsi" w:cstheme="minorHAnsi"/>
            <w:noProof/>
            <w:webHidden/>
            <w:sz w:val="24"/>
          </w:rPr>
          <w:instrText xml:space="preserve"> PAGEREF _Toc55899051 \h </w:instrText>
        </w:r>
        <w:r w:rsidR="00DF6B32" w:rsidRPr="007427F4">
          <w:rPr>
            <w:rFonts w:asciiTheme="minorHAnsi" w:hAnsiTheme="minorHAnsi" w:cstheme="minorHAnsi"/>
            <w:noProof/>
            <w:webHidden/>
            <w:sz w:val="24"/>
          </w:rPr>
        </w:r>
        <w:r w:rsidR="00DF6B32" w:rsidRPr="007427F4">
          <w:rPr>
            <w:rFonts w:asciiTheme="minorHAnsi" w:hAnsiTheme="minorHAnsi" w:cstheme="minorHAnsi"/>
            <w:noProof/>
            <w:webHidden/>
            <w:sz w:val="24"/>
          </w:rPr>
          <w:fldChar w:fldCharType="separate"/>
        </w:r>
        <w:r w:rsidR="00264A6D">
          <w:rPr>
            <w:rFonts w:asciiTheme="minorHAnsi" w:hAnsiTheme="minorHAnsi" w:cstheme="minorHAnsi"/>
            <w:noProof/>
            <w:webHidden/>
            <w:sz w:val="24"/>
          </w:rPr>
          <w:t>3</w:t>
        </w:r>
        <w:r w:rsidR="00DF6B32" w:rsidRPr="007427F4">
          <w:rPr>
            <w:rFonts w:asciiTheme="minorHAnsi" w:hAnsiTheme="minorHAnsi" w:cstheme="minorHAnsi"/>
            <w:noProof/>
            <w:webHidden/>
            <w:sz w:val="24"/>
          </w:rPr>
          <w:fldChar w:fldCharType="end"/>
        </w:r>
      </w:hyperlink>
    </w:p>
    <w:p w:rsidR="00DF6B32" w:rsidRPr="007427F4" w:rsidRDefault="00356F42">
      <w:pPr>
        <w:pStyle w:val="TOC1"/>
        <w:tabs>
          <w:tab w:val="right" w:leader="dot" w:pos="9736"/>
        </w:tabs>
        <w:rPr>
          <w:rFonts w:asciiTheme="minorHAnsi" w:hAnsiTheme="minorHAnsi" w:cstheme="minorHAnsi"/>
          <w:noProof/>
          <w:sz w:val="24"/>
          <w:lang w:val="en-GB" w:eastAsia="ja-JP"/>
        </w:rPr>
      </w:pPr>
      <w:hyperlink w:anchor="_Toc55899053" w:history="1">
        <w:r w:rsidR="00786101">
          <w:rPr>
            <w:rStyle w:val="Hyperlink"/>
            <w:rFonts w:asciiTheme="minorHAnsi" w:hAnsiTheme="minorHAnsi" w:cstheme="minorHAnsi"/>
            <w:noProof/>
            <w:sz w:val="24"/>
          </w:rPr>
          <w:t>5</w:t>
        </w:r>
        <w:r w:rsidR="00DF6B32" w:rsidRPr="007427F4">
          <w:rPr>
            <w:rStyle w:val="Hyperlink"/>
            <w:rFonts w:asciiTheme="minorHAnsi" w:hAnsiTheme="minorHAnsi" w:cstheme="minorHAnsi"/>
            <w:noProof/>
            <w:sz w:val="24"/>
          </w:rPr>
          <w:t>. Monitoring arrangements</w:t>
        </w:r>
        <w:r w:rsidR="00DF6B32" w:rsidRPr="007427F4">
          <w:rPr>
            <w:rFonts w:asciiTheme="minorHAnsi" w:hAnsiTheme="minorHAnsi" w:cstheme="minorHAnsi"/>
            <w:noProof/>
            <w:webHidden/>
            <w:sz w:val="24"/>
          </w:rPr>
          <w:tab/>
        </w:r>
        <w:r w:rsidR="00786101">
          <w:rPr>
            <w:rFonts w:asciiTheme="minorHAnsi" w:hAnsiTheme="minorHAnsi" w:cstheme="minorHAnsi"/>
            <w:noProof/>
            <w:webHidden/>
            <w:sz w:val="24"/>
          </w:rPr>
          <w:t>5</w:t>
        </w:r>
      </w:hyperlink>
    </w:p>
    <w:p w:rsidR="00DF6B32" w:rsidRPr="007427F4" w:rsidRDefault="00356F42">
      <w:pPr>
        <w:pStyle w:val="TOC1"/>
        <w:tabs>
          <w:tab w:val="right" w:leader="dot" w:pos="9736"/>
        </w:tabs>
        <w:rPr>
          <w:rFonts w:asciiTheme="minorHAnsi" w:hAnsiTheme="minorHAnsi" w:cstheme="minorHAnsi"/>
          <w:noProof/>
          <w:sz w:val="24"/>
          <w:lang w:val="en-GB" w:eastAsia="ja-JP"/>
        </w:rPr>
      </w:pPr>
      <w:hyperlink w:anchor="_Toc55899054" w:history="1">
        <w:r w:rsidR="00786101">
          <w:rPr>
            <w:rStyle w:val="Hyperlink"/>
            <w:rFonts w:asciiTheme="minorHAnsi" w:hAnsiTheme="minorHAnsi" w:cstheme="minorHAnsi"/>
            <w:noProof/>
            <w:sz w:val="24"/>
          </w:rPr>
          <w:t>6</w:t>
        </w:r>
        <w:r w:rsidR="00DF6B32" w:rsidRPr="007427F4">
          <w:rPr>
            <w:rStyle w:val="Hyperlink"/>
            <w:rFonts w:asciiTheme="minorHAnsi" w:hAnsiTheme="minorHAnsi" w:cstheme="minorHAnsi"/>
            <w:noProof/>
            <w:sz w:val="24"/>
          </w:rPr>
          <w:t>. Links with other policies and documents</w:t>
        </w:r>
        <w:r w:rsidR="00DF6B32" w:rsidRPr="007427F4">
          <w:rPr>
            <w:rFonts w:asciiTheme="minorHAnsi" w:hAnsiTheme="minorHAnsi" w:cstheme="minorHAnsi"/>
            <w:noProof/>
            <w:webHidden/>
            <w:sz w:val="24"/>
          </w:rPr>
          <w:tab/>
        </w:r>
        <w:r w:rsidR="00786101">
          <w:rPr>
            <w:rFonts w:asciiTheme="minorHAnsi" w:hAnsiTheme="minorHAnsi" w:cstheme="minorHAnsi"/>
            <w:noProof/>
            <w:webHidden/>
            <w:sz w:val="24"/>
          </w:rPr>
          <w:t>5</w:t>
        </w:r>
      </w:hyperlink>
    </w:p>
    <w:p w:rsidR="009122BB" w:rsidRPr="00F76AE3" w:rsidRDefault="00E763E4" w:rsidP="00DC4C0F">
      <w:pPr>
        <w:pStyle w:val="1bodycopy10pt"/>
        <w:rPr>
          <w:rFonts w:asciiTheme="majorHAnsi" w:hAnsiTheme="majorHAnsi" w:cstheme="majorHAnsi"/>
          <w:noProof/>
        </w:rPr>
      </w:pPr>
      <w:r w:rsidRPr="001C1F2A">
        <w:rPr>
          <w:rFonts w:asciiTheme="minorHAnsi" w:hAnsiTheme="minorHAnsi" w:cstheme="minorHAnsi"/>
          <w:noProof/>
          <w:szCs w:val="20"/>
        </w:rPr>
        <w:fldChar w:fldCharType="end"/>
      </w:r>
    </w:p>
    <w:p w:rsidR="0072620F" w:rsidRPr="00F76AE3" w:rsidRDefault="00F2742C" w:rsidP="00DC4C0F">
      <w:pPr>
        <w:pStyle w:val="1bodycopy10pt"/>
        <w:rPr>
          <w:rFonts w:asciiTheme="majorHAnsi" w:hAnsiTheme="majorHAnsi" w:cstheme="majorHAnsi"/>
          <w:noProof/>
          <w:szCs w:val="20"/>
        </w:rPr>
      </w:pPr>
      <w:r w:rsidRPr="00F76AE3">
        <w:rPr>
          <w:rFonts w:asciiTheme="majorHAnsi" w:hAnsiTheme="majorHAnsi" w:cstheme="majorHAnsi"/>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7D7B3"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2E16E7" w:rsidRPr="00B3671A" w:rsidRDefault="00740AC8" w:rsidP="00512916">
      <w:pPr>
        <w:pStyle w:val="Heading1"/>
        <w:rPr>
          <w:rFonts w:asciiTheme="minorHAnsi" w:hAnsiTheme="minorHAnsi" w:cstheme="minorHAnsi"/>
          <w:color w:val="7030A0"/>
        </w:rPr>
      </w:pPr>
      <w:bookmarkStart w:id="1" w:name="_Toc55899048"/>
      <w:r w:rsidRPr="00B3671A">
        <w:rPr>
          <w:rFonts w:asciiTheme="minorHAnsi" w:hAnsiTheme="minorHAnsi" w:cstheme="minorHAnsi"/>
          <w:color w:val="7030A0"/>
        </w:rPr>
        <w:t xml:space="preserve">1. </w:t>
      </w:r>
      <w:r w:rsidR="00D028A9" w:rsidRPr="00B3671A">
        <w:rPr>
          <w:rFonts w:asciiTheme="minorHAnsi" w:hAnsiTheme="minorHAnsi" w:cstheme="minorHAnsi"/>
          <w:color w:val="7030A0"/>
        </w:rPr>
        <w:t>Aims</w:t>
      </w:r>
      <w:bookmarkEnd w:id="1"/>
    </w:p>
    <w:p w:rsidR="00740AC8" w:rsidRPr="00995D5B" w:rsidRDefault="00D028A9" w:rsidP="00740AC8">
      <w:pPr>
        <w:pStyle w:val="1bodycopy10pt"/>
        <w:rPr>
          <w:rFonts w:asciiTheme="minorHAnsi" w:hAnsiTheme="minorHAnsi" w:cstheme="minorHAnsi"/>
          <w:sz w:val="24"/>
        </w:rPr>
      </w:pPr>
      <w:r w:rsidRPr="00995D5B">
        <w:rPr>
          <w:rFonts w:asciiTheme="minorHAnsi" w:hAnsiTheme="minorHAnsi" w:cstheme="minorHAnsi"/>
          <w:sz w:val="24"/>
        </w:rPr>
        <w:t>Our SEN</w:t>
      </w:r>
      <w:r w:rsidR="006C0B7A" w:rsidRPr="00995D5B">
        <w:rPr>
          <w:rFonts w:asciiTheme="minorHAnsi" w:hAnsiTheme="minorHAnsi" w:cstheme="minorHAnsi"/>
          <w:sz w:val="24"/>
        </w:rPr>
        <w:t>D</w:t>
      </w:r>
      <w:r w:rsidRPr="00995D5B">
        <w:rPr>
          <w:rFonts w:asciiTheme="minorHAnsi" w:hAnsiTheme="minorHAnsi" w:cstheme="minorHAnsi"/>
          <w:sz w:val="24"/>
        </w:rPr>
        <w:t xml:space="preserve"> policy and information report aims to: </w:t>
      </w:r>
    </w:p>
    <w:p w:rsidR="00740AC8" w:rsidRPr="00995D5B" w:rsidRDefault="00995D5B" w:rsidP="00C15782">
      <w:pPr>
        <w:pStyle w:val="4Bulletedcopyblue"/>
        <w:numPr>
          <w:ilvl w:val="0"/>
          <w:numId w:val="9"/>
        </w:numPr>
        <w:spacing w:after="0"/>
        <w:rPr>
          <w:rFonts w:asciiTheme="minorHAnsi" w:hAnsiTheme="minorHAnsi" w:cstheme="minorHAnsi"/>
          <w:sz w:val="24"/>
          <w:szCs w:val="24"/>
        </w:rPr>
      </w:pPr>
      <w:r w:rsidRPr="00995D5B">
        <w:rPr>
          <w:rFonts w:asciiTheme="minorHAnsi" w:hAnsiTheme="minorHAnsi" w:cstheme="minorHAnsi"/>
          <w:sz w:val="24"/>
          <w:szCs w:val="24"/>
        </w:rPr>
        <w:t xml:space="preserve">Set </w:t>
      </w:r>
      <w:r w:rsidR="00D028A9" w:rsidRPr="00995D5B">
        <w:rPr>
          <w:rFonts w:asciiTheme="minorHAnsi" w:hAnsiTheme="minorHAnsi" w:cstheme="minorHAnsi"/>
          <w:sz w:val="24"/>
          <w:szCs w:val="24"/>
        </w:rPr>
        <w:t xml:space="preserve">out how our school will support and make provision for pupils with special educational needs </w:t>
      </w:r>
      <w:r w:rsidR="006C0B7A" w:rsidRPr="00995D5B">
        <w:rPr>
          <w:rFonts w:asciiTheme="minorHAnsi" w:hAnsiTheme="minorHAnsi" w:cstheme="minorHAnsi"/>
          <w:sz w:val="24"/>
          <w:szCs w:val="24"/>
        </w:rPr>
        <w:t xml:space="preserve">and disabilities </w:t>
      </w:r>
      <w:r w:rsidR="00D028A9" w:rsidRPr="00995D5B">
        <w:rPr>
          <w:rFonts w:asciiTheme="minorHAnsi" w:hAnsiTheme="minorHAnsi" w:cstheme="minorHAnsi"/>
          <w:sz w:val="24"/>
          <w:szCs w:val="24"/>
        </w:rPr>
        <w:t>(SEN</w:t>
      </w:r>
      <w:r w:rsidR="006C0B7A" w:rsidRPr="00995D5B">
        <w:rPr>
          <w:rFonts w:asciiTheme="minorHAnsi" w:hAnsiTheme="minorHAnsi" w:cstheme="minorHAnsi"/>
          <w:sz w:val="24"/>
          <w:szCs w:val="24"/>
        </w:rPr>
        <w:t>D</w:t>
      </w:r>
      <w:r w:rsidR="00D028A9" w:rsidRPr="00995D5B">
        <w:rPr>
          <w:rFonts w:asciiTheme="minorHAnsi" w:hAnsiTheme="minorHAnsi" w:cstheme="minorHAnsi"/>
          <w:sz w:val="24"/>
          <w:szCs w:val="24"/>
        </w:rPr>
        <w:t xml:space="preserve">) </w:t>
      </w:r>
    </w:p>
    <w:p w:rsidR="00D028A9" w:rsidRPr="00995D5B" w:rsidRDefault="00D028A9" w:rsidP="00C15782">
      <w:pPr>
        <w:pStyle w:val="4Bulletedcopyblue"/>
        <w:numPr>
          <w:ilvl w:val="0"/>
          <w:numId w:val="9"/>
        </w:numPr>
        <w:rPr>
          <w:rFonts w:asciiTheme="minorHAnsi" w:hAnsiTheme="minorHAnsi" w:cstheme="minorHAnsi"/>
          <w:sz w:val="24"/>
          <w:szCs w:val="24"/>
        </w:rPr>
      </w:pPr>
      <w:r w:rsidRPr="00995D5B">
        <w:rPr>
          <w:rFonts w:asciiTheme="minorHAnsi" w:hAnsiTheme="minorHAnsi" w:cstheme="minorHAnsi"/>
          <w:sz w:val="24"/>
          <w:szCs w:val="24"/>
        </w:rPr>
        <w:t>Explain the roles and responsibilities of everyone involved in providing for pupils with SEN</w:t>
      </w:r>
      <w:r w:rsidR="006C0B7A" w:rsidRPr="00995D5B">
        <w:rPr>
          <w:rFonts w:asciiTheme="minorHAnsi" w:hAnsiTheme="minorHAnsi" w:cstheme="minorHAnsi"/>
          <w:sz w:val="24"/>
          <w:szCs w:val="24"/>
        </w:rPr>
        <w:t>D</w:t>
      </w:r>
      <w:r w:rsidRPr="00995D5B">
        <w:rPr>
          <w:rFonts w:asciiTheme="minorHAnsi" w:hAnsiTheme="minorHAnsi" w:cstheme="minorHAnsi"/>
          <w:sz w:val="24"/>
          <w:szCs w:val="24"/>
        </w:rPr>
        <w:t xml:space="preserve"> </w:t>
      </w:r>
    </w:p>
    <w:p w:rsidR="005E5256" w:rsidRPr="00995D5B" w:rsidRDefault="005E5256" w:rsidP="005E5256">
      <w:pPr>
        <w:spacing w:after="0"/>
        <w:jc w:val="both"/>
        <w:rPr>
          <w:rFonts w:asciiTheme="minorHAnsi" w:hAnsiTheme="minorHAnsi" w:cstheme="minorHAnsi"/>
          <w:sz w:val="24"/>
        </w:rPr>
      </w:pPr>
      <w:r w:rsidRPr="00995D5B">
        <w:rPr>
          <w:rFonts w:asciiTheme="minorHAnsi" w:hAnsiTheme="minorHAnsi" w:cstheme="minorHAnsi"/>
          <w:sz w:val="24"/>
        </w:rPr>
        <w:lastRenderedPageBreak/>
        <w:t>At John Keats Primary School, we believe that every pupil, regardless of gender, race or disability, has a right to equal access to a broad and balanced curriculum. We consider it essential that the curriculum is presented in a supportive and stimulating atmosphere, which values each child and encourages them to achieve their full potential.</w:t>
      </w:r>
    </w:p>
    <w:p w:rsidR="00354192" w:rsidRPr="00995D5B" w:rsidRDefault="00354192" w:rsidP="005E5256">
      <w:pPr>
        <w:spacing w:after="0"/>
        <w:jc w:val="both"/>
        <w:rPr>
          <w:rFonts w:asciiTheme="minorHAnsi" w:hAnsiTheme="minorHAnsi" w:cstheme="minorHAnsi"/>
          <w:sz w:val="24"/>
        </w:rPr>
      </w:pPr>
    </w:p>
    <w:p w:rsidR="005E5256" w:rsidRPr="00995D5B" w:rsidRDefault="005E5256" w:rsidP="005E5256">
      <w:pPr>
        <w:spacing w:after="0"/>
        <w:rPr>
          <w:rFonts w:asciiTheme="minorHAnsi" w:hAnsiTheme="minorHAnsi" w:cstheme="minorHAnsi"/>
          <w:sz w:val="24"/>
        </w:rPr>
      </w:pPr>
      <w:r w:rsidRPr="00995D5B">
        <w:rPr>
          <w:rFonts w:asciiTheme="minorHAnsi" w:hAnsiTheme="minorHAnsi" w:cstheme="minorHAnsi"/>
          <w:sz w:val="24"/>
        </w:rPr>
        <w:t>This encompasses the four main areas of SEND.</w:t>
      </w:r>
    </w:p>
    <w:p w:rsidR="005E5256" w:rsidRPr="00995D5B" w:rsidRDefault="005E5256" w:rsidP="00C15782">
      <w:pPr>
        <w:pStyle w:val="ListParagraph"/>
        <w:numPr>
          <w:ilvl w:val="0"/>
          <w:numId w:val="8"/>
        </w:numPr>
        <w:spacing w:after="0" w:line="276" w:lineRule="auto"/>
        <w:rPr>
          <w:rFonts w:asciiTheme="minorHAnsi" w:hAnsiTheme="minorHAnsi" w:cstheme="minorHAnsi"/>
          <w:sz w:val="24"/>
        </w:rPr>
      </w:pPr>
      <w:r w:rsidRPr="00995D5B">
        <w:rPr>
          <w:rFonts w:asciiTheme="minorHAnsi" w:hAnsiTheme="minorHAnsi" w:cstheme="minorHAnsi"/>
          <w:sz w:val="24"/>
        </w:rPr>
        <w:t>Communication and interaction</w:t>
      </w:r>
    </w:p>
    <w:p w:rsidR="005E5256" w:rsidRPr="00995D5B" w:rsidRDefault="005E5256" w:rsidP="00C15782">
      <w:pPr>
        <w:pStyle w:val="ListParagraph"/>
        <w:numPr>
          <w:ilvl w:val="0"/>
          <w:numId w:val="8"/>
        </w:numPr>
        <w:spacing w:after="0" w:line="276" w:lineRule="auto"/>
        <w:rPr>
          <w:rFonts w:asciiTheme="minorHAnsi" w:hAnsiTheme="minorHAnsi" w:cstheme="minorHAnsi"/>
          <w:sz w:val="24"/>
        </w:rPr>
      </w:pPr>
      <w:r w:rsidRPr="00995D5B">
        <w:rPr>
          <w:rFonts w:asciiTheme="minorHAnsi" w:hAnsiTheme="minorHAnsi" w:cstheme="minorHAnsi"/>
          <w:sz w:val="24"/>
        </w:rPr>
        <w:t>Cognition and learning</w:t>
      </w:r>
    </w:p>
    <w:p w:rsidR="005E5256" w:rsidRPr="00995D5B" w:rsidRDefault="005E5256" w:rsidP="00C15782">
      <w:pPr>
        <w:pStyle w:val="ListParagraph"/>
        <w:numPr>
          <w:ilvl w:val="0"/>
          <w:numId w:val="8"/>
        </w:numPr>
        <w:spacing w:after="0" w:line="276" w:lineRule="auto"/>
        <w:rPr>
          <w:rFonts w:asciiTheme="minorHAnsi" w:hAnsiTheme="minorHAnsi" w:cstheme="minorHAnsi"/>
          <w:sz w:val="24"/>
        </w:rPr>
      </w:pPr>
      <w:r w:rsidRPr="00995D5B">
        <w:rPr>
          <w:rFonts w:asciiTheme="minorHAnsi" w:hAnsiTheme="minorHAnsi" w:cstheme="minorHAnsi"/>
          <w:sz w:val="24"/>
        </w:rPr>
        <w:t>Social, mental and emotional health</w:t>
      </w:r>
    </w:p>
    <w:p w:rsidR="005E5256" w:rsidRPr="00995D5B" w:rsidRDefault="005E5256" w:rsidP="00C15782">
      <w:pPr>
        <w:pStyle w:val="ListParagraph"/>
        <w:numPr>
          <w:ilvl w:val="0"/>
          <w:numId w:val="10"/>
        </w:numPr>
        <w:spacing w:after="0" w:line="276" w:lineRule="auto"/>
        <w:rPr>
          <w:rFonts w:asciiTheme="minorHAnsi" w:hAnsiTheme="minorHAnsi" w:cstheme="minorHAnsi"/>
          <w:sz w:val="24"/>
        </w:rPr>
      </w:pPr>
      <w:r w:rsidRPr="00995D5B">
        <w:rPr>
          <w:rFonts w:asciiTheme="minorHAnsi" w:hAnsiTheme="minorHAnsi" w:cstheme="minorHAnsi"/>
          <w:sz w:val="24"/>
        </w:rPr>
        <w:t xml:space="preserve">Sensory and/or physical </w:t>
      </w:r>
    </w:p>
    <w:p w:rsidR="005E5256" w:rsidRPr="00F76AE3" w:rsidRDefault="005E5256" w:rsidP="00740AC8">
      <w:pPr>
        <w:pStyle w:val="1bodycopy10pt"/>
        <w:rPr>
          <w:rFonts w:asciiTheme="majorHAnsi" w:hAnsiTheme="majorHAnsi" w:cstheme="majorHAnsi"/>
        </w:rPr>
      </w:pPr>
    </w:p>
    <w:p w:rsidR="009A267F" w:rsidRPr="00B3671A" w:rsidRDefault="00AD3666" w:rsidP="002C3C8B">
      <w:pPr>
        <w:pStyle w:val="Heading1"/>
        <w:rPr>
          <w:rFonts w:asciiTheme="minorHAnsi" w:hAnsiTheme="minorHAnsi" w:cstheme="minorHAnsi"/>
          <w:color w:val="7030A0"/>
        </w:rPr>
      </w:pPr>
      <w:bookmarkStart w:id="2" w:name="_Toc55899049"/>
      <w:r w:rsidRPr="00B3671A">
        <w:rPr>
          <w:rFonts w:asciiTheme="minorHAnsi" w:hAnsiTheme="minorHAnsi" w:cstheme="minorHAnsi"/>
          <w:color w:val="7030A0"/>
        </w:rPr>
        <w:t>2</w:t>
      </w:r>
      <w:r w:rsidR="009A267F" w:rsidRPr="00B3671A">
        <w:rPr>
          <w:rFonts w:asciiTheme="minorHAnsi" w:hAnsiTheme="minorHAnsi" w:cstheme="minorHAnsi"/>
          <w:color w:val="7030A0"/>
        </w:rPr>
        <w:t xml:space="preserve">. </w:t>
      </w:r>
      <w:r w:rsidR="00D77788" w:rsidRPr="00B3671A">
        <w:rPr>
          <w:rFonts w:asciiTheme="minorHAnsi" w:hAnsiTheme="minorHAnsi" w:cstheme="minorHAnsi"/>
          <w:color w:val="7030A0"/>
        </w:rPr>
        <w:t>Legislation and guidance</w:t>
      </w:r>
      <w:bookmarkEnd w:id="2"/>
      <w:r w:rsidR="00D77788" w:rsidRPr="00B3671A">
        <w:rPr>
          <w:rFonts w:asciiTheme="minorHAnsi" w:hAnsiTheme="minorHAnsi" w:cstheme="minorHAnsi"/>
          <w:color w:val="7030A0"/>
        </w:rPr>
        <w:t xml:space="preserve"> </w:t>
      </w:r>
    </w:p>
    <w:p w:rsidR="00D77788" w:rsidRPr="00B3671A" w:rsidRDefault="00D77788" w:rsidP="00D77788">
      <w:pPr>
        <w:rPr>
          <w:rFonts w:asciiTheme="minorHAnsi" w:hAnsiTheme="minorHAnsi" w:cstheme="minorHAnsi"/>
          <w:sz w:val="24"/>
        </w:rPr>
      </w:pPr>
      <w:r w:rsidRPr="00B3671A">
        <w:rPr>
          <w:rFonts w:asciiTheme="minorHAnsi" w:hAnsiTheme="minorHAnsi" w:cstheme="minorHAnsi"/>
          <w:sz w:val="24"/>
        </w:rPr>
        <w:t xml:space="preserve">This policy and information report is based on the statutory </w:t>
      </w:r>
      <w:hyperlink r:id="rId9" w:history="1">
        <w:r w:rsidRPr="00B3671A">
          <w:rPr>
            <w:rStyle w:val="Hyperlink"/>
            <w:rFonts w:asciiTheme="minorHAnsi" w:hAnsiTheme="minorHAnsi" w:cstheme="minorHAnsi"/>
            <w:sz w:val="24"/>
          </w:rPr>
          <w:t>Special Educational Needs and Disability (SEND) Code of Practice</w:t>
        </w:r>
      </w:hyperlink>
      <w:r w:rsidRPr="00B3671A">
        <w:rPr>
          <w:rFonts w:asciiTheme="minorHAnsi" w:hAnsiTheme="minorHAnsi" w:cstheme="minorHAnsi"/>
          <w:sz w:val="24"/>
        </w:rPr>
        <w:t xml:space="preserve"> and the following legislation:</w:t>
      </w:r>
    </w:p>
    <w:p w:rsidR="00D77788" w:rsidRPr="00B3671A" w:rsidRDefault="00356F42" w:rsidP="00687A95">
      <w:pPr>
        <w:pStyle w:val="4Bulletedcopyblue"/>
        <w:numPr>
          <w:ilvl w:val="0"/>
          <w:numId w:val="11"/>
        </w:numPr>
        <w:spacing w:after="0"/>
        <w:ind w:left="714" w:hanging="357"/>
        <w:rPr>
          <w:rFonts w:asciiTheme="minorHAnsi" w:hAnsiTheme="minorHAnsi" w:cstheme="minorHAnsi"/>
          <w:sz w:val="24"/>
          <w:szCs w:val="24"/>
        </w:rPr>
      </w:pPr>
      <w:hyperlink r:id="rId10" w:history="1">
        <w:r w:rsidR="00D77788" w:rsidRPr="00B3671A">
          <w:rPr>
            <w:rStyle w:val="Hyperlink"/>
            <w:rFonts w:asciiTheme="minorHAnsi" w:hAnsiTheme="minorHAnsi" w:cstheme="minorHAnsi"/>
            <w:sz w:val="24"/>
            <w:szCs w:val="24"/>
          </w:rPr>
          <w:t>Part 3 of the Children and Families Act 2014</w:t>
        </w:r>
      </w:hyperlink>
      <w:r w:rsidR="00D77788" w:rsidRPr="00B3671A">
        <w:rPr>
          <w:rFonts w:asciiTheme="minorHAnsi" w:hAnsiTheme="minorHAnsi" w:cstheme="minorHAnsi"/>
          <w:sz w:val="24"/>
          <w:szCs w:val="24"/>
        </w:rPr>
        <w:t>, which sets out schools’ responsibilities for pupils with SEN and disabilities</w:t>
      </w:r>
    </w:p>
    <w:p w:rsidR="00D77788" w:rsidRPr="00B3671A" w:rsidRDefault="00356F42" w:rsidP="00687A95">
      <w:pPr>
        <w:pStyle w:val="4Bulletedcopyblue"/>
        <w:numPr>
          <w:ilvl w:val="0"/>
          <w:numId w:val="11"/>
        </w:numPr>
        <w:spacing w:after="0"/>
        <w:ind w:left="714" w:hanging="357"/>
        <w:rPr>
          <w:rFonts w:asciiTheme="minorHAnsi" w:hAnsiTheme="minorHAnsi" w:cstheme="minorHAnsi"/>
          <w:sz w:val="24"/>
          <w:szCs w:val="24"/>
        </w:rPr>
      </w:pPr>
      <w:hyperlink r:id="rId11" w:history="1">
        <w:r w:rsidR="00D77788" w:rsidRPr="00B3671A">
          <w:rPr>
            <w:rStyle w:val="Hyperlink"/>
            <w:rFonts w:asciiTheme="minorHAnsi" w:hAnsiTheme="minorHAnsi" w:cstheme="minorHAnsi"/>
            <w:sz w:val="24"/>
            <w:szCs w:val="24"/>
          </w:rPr>
          <w:t>The Special Educational Needs and Disability Regulations 2014</w:t>
        </w:r>
      </w:hyperlink>
      <w:r w:rsidR="00D77788" w:rsidRPr="00B3671A">
        <w:rPr>
          <w:rFonts w:asciiTheme="minorHAnsi" w:hAnsiTheme="minorHAnsi" w:cstheme="minorHAnsi"/>
          <w:sz w:val="24"/>
          <w:szCs w:val="24"/>
        </w:rPr>
        <w:t>, which set out schools’ responsibilities for education, health and care (EHC) plans, SEN</w:t>
      </w:r>
      <w:r w:rsidR="00CB1D0E" w:rsidRPr="00B3671A">
        <w:rPr>
          <w:rFonts w:asciiTheme="minorHAnsi" w:hAnsiTheme="minorHAnsi" w:cstheme="minorHAnsi"/>
          <w:sz w:val="24"/>
          <w:szCs w:val="24"/>
        </w:rPr>
        <w:t>D</w:t>
      </w:r>
      <w:r w:rsidR="00D77788" w:rsidRPr="00B3671A">
        <w:rPr>
          <w:rFonts w:asciiTheme="minorHAnsi" w:hAnsiTheme="minorHAnsi" w:cstheme="minorHAnsi"/>
          <w:sz w:val="24"/>
          <w:szCs w:val="24"/>
        </w:rPr>
        <w:t xml:space="preserve"> </w:t>
      </w:r>
      <w:proofErr w:type="spellStart"/>
      <w:r w:rsidR="00D77788" w:rsidRPr="00B3671A">
        <w:rPr>
          <w:rFonts w:asciiTheme="minorHAnsi" w:hAnsiTheme="minorHAnsi" w:cstheme="minorHAnsi"/>
          <w:sz w:val="24"/>
          <w:szCs w:val="24"/>
        </w:rPr>
        <w:t>co-ordinators</w:t>
      </w:r>
      <w:proofErr w:type="spellEnd"/>
      <w:r w:rsidR="00D77788" w:rsidRPr="00B3671A">
        <w:rPr>
          <w:rFonts w:asciiTheme="minorHAnsi" w:hAnsiTheme="minorHAnsi" w:cstheme="minorHAnsi"/>
          <w:sz w:val="24"/>
          <w:szCs w:val="24"/>
        </w:rPr>
        <w:t xml:space="preserve"> (SEN</w:t>
      </w:r>
      <w:r w:rsidR="00CB1D0E" w:rsidRPr="00B3671A">
        <w:rPr>
          <w:rFonts w:asciiTheme="minorHAnsi" w:hAnsiTheme="minorHAnsi" w:cstheme="minorHAnsi"/>
          <w:sz w:val="24"/>
          <w:szCs w:val="24"/>
        </w:rPr>
        <w:t>D</w:t>
      </w:r>
      <w:r w:rsidR="00D77788" w:rsidRPr="00B3671A">
        <w:rPr>
          <w:rFonts w:asciiTheme="minorHAnsi" w:hAnsiTheme="minorHAnsi" w:cstheme="minorHAnsi"/>
          <w:sz w:val="24"/>
          <w:szCs w:val="24"/>
        </w:rPr>
        <w:t>COs) and the SEN</w:t>
      </w:r>
      <w:r w:rsidR="00CB1D0E" w:rsidRPr="00B3671A">
        <w:rPr>
          <w:rFonts w:asciiTheme="minorHAnsi" w:hAnsiTheme="minorHAnsi" w:cstheme="minorHAnsi"/>
          <w:sz w:val="24"/>
          <w:szCs w:val="24"/>
        </w:rPr>
        <w:t>D</w:t>
      </w:r>
      <w:r w:rsidR="00D77788" w:rsidRPr="00B3671A">
        <w:rPr>
          <w:rFonts w:asciiTheme="minorHAnsi" w:hAnsiTheme="minorHAnsi" w:cstheme="minorHAnsi"/>
          <w:sz w:val="24"/>
          <w:szCs w:val="24"/>
        </w:rPr>
        <w:t xml:space="preserve"> information report </w:t>
      </w:r>
    </w:p>
    <w:p w:rsidR="003F6EBC" w:rsidRDefault="003F6EBC" w:rsidP="003F6EBC">
      <w:pPr>
        <w:pStyle w:val="1bodycopy10pt"/>
        <w:rPr>
          <w:rFonts w:asciiTheme="minorHAnsi" w:hAnsiTheme="minorHAnsi" w:cstheme="minorHAnsi"/>
          <w:sz w:val="24"/>
        </w:rPr>
      </w:pPr>
      <w:r w:rsidRPr="00B3671A">
        <w:rPr>
          <w:rFonts w:asciiTheme="minorHAnsi" w:hAnsiTheme="minorHAnsi" w:cstheme="minorHAnsi"/>
          <w:sz w:val="24"/>
        </w:rPr>
        <w:t>This policy also complies with our funding agreeme</w:t>
      </w:r>
      <w:r w:rsidR="002C3C8B">
        <w:rPr>
          <w:rFonts w:asciiTheme="minorHAnsi" w:hAnsiTheme="minorHAnsi" w:cstheme="minorHAnsi"/>
          <w:sz w:val="24"/>
        </w:rPr>
        <w:t>nt and articles of association</w:t>
      </w:r>
    </w:p>
    <w:p w:rsidR="002C3C8B" w:rsidRDefault="002C3C8B" w:rsidP="003F6EBC">
      <w:pPr>
        <w:pStyle w:val="1bodycopy10pt"/>
        <w:rPr>
          <w:rFonts w:asciiTheme="minorHAnsi" w:hAnsiTheme="minorHAnsi" w:cstheme="minorHAnsi"/>
          <w:sz w:val="24"/>
        </w:rPr>
      </w:pPr>
    </w:p>
    <w:p w:rsidR="00786101" w:rsidRDefault="00786101" w:rsidP="003F6EBC">
      <w:pPr>
        <w:pStyle w:val="1bodycopy10pt"/>
        <w:rPr>
          <w:rFonts w:asciiTheme="minorHAnsi" w:hAnsiTheme="minorHAnsi" w:cstheme="minorHAnsi"/>
          <w:sz w:val="24"/>
        </w:rPr>
      </w:pPr>
    </w:p>
    <w:p w:rsidR="002C3C8B" w:rsidRPr="00B3671A" w:rsidRDefault="002C3C8B" w:rsidP="003F6EBC">
      <w:pPr>
        <w:pStyle w:val="1bodycopy10pt"/>
        <w:rPr>
          <w:rFonts w:asciiTheme="minorHAnsi" w:hAnsiTheme="minorHAnsi" w:cstheme="minorHAnsi"/>
          <w:sz w:val="24"/>
        </w:rPr>
      </w:pPr>
    </w:p>
    <w:p w:rsidR="00AD3666" w:rsidRPr="00566118" w:rsidRDefault="003F6EBC" w:rsidP="00AD3666">
      <w:pPr>
        <w:pStyle w:val="Heading1"/>
        <w:rPr>
          <w:rFonts w:asciiTheme="minorHAnsi" w:hAnsiTheme="minorHAnsi" w:cstheme="minorHAnsi"/>
          <w:color w:val="7030A0"/>
        </w:rPr>
      </w:pPr>
      <w:bookmarkStart w:id="3" w:name="_Toc55899050"/>
      <w:r w:rsidRPr="00566118">
        <w:rPr>
          <w:rFonts w:asciiTheme="minorHAnsi" w:hAnsiTheme="minorHAnsi" w:cstheme="minorHAnsi"/>
          <w:color w:val="7030A0"/>
        </w:rPr>
        <w:t>3</w:t>
      </w:r>
      <w:r w:rsidR="00AD3666" w:rsidRPr="00566118">
        <w:rPr>
          <w:rFonts w:asciiTheme="minorHAnsi" w:hAnsiTheme="minorHAnsi" w:cstheme="minorHAnsi"/>
          <w:color w:val="7030A0"/>
        </w:rPr>
        <w:t xml:space="preserve">. </w:t>
      </w:r>
      <w:r w:rsidRPr="00566118">
        <w:rPr>
          <w:rFonts w:asciiTheme="minorHAnsi" w:hAnsiTheme="minorHAnsi" w:cstheme="minorHAnsi"/>
          <w:color w:val="7030A0"/>
        </w:rPr>
        <w:t>Definitions</w:t>
      </w:r>
      <w:bookmarkEnd w:id="3"/>
      <w:r w:rsidRPr="00566118">
        <w:rPr>
          <w:rFonts w:asciiTheme="minorHAnsi" w:hAnsiTheme="minorHAnsi" w:cstheme="minorHAnsi"/>
          <w:color w:val="7030A0"/>
        </w:rPr>
        <w:t xml:space="preserve"> </w:t>
      </w:r>
    </w:p>
    <w:p w:rsidR="00AD3666" w:rsidRPr="00566118" w:rsidRDefault="003F6EBC" w:rsidP="00AD3666">
      <w:pPr>
        <w:pStyle w:val="1bodycopy10pt"/>
        <w:rPr>
          <w:rFonts w:asciiTheme="minorHAnsi" w:hAnsiTheme="minorHAnsi" w:cstheme="minorHAnsi"/>
          <w:sz w:val="24"/>
        </w:rPr>
      </w:pPr>
      <w:r w:rsidRPr="00566118">
        <w:rPr>
          <w:rFonts w:asciiTheme="minorHAnsi" w:hAnsiTheme="minorHAnsi" w:cstheme="minorHAnsi"/>
          <w:sz w:val="24"/>
        </w:rPr>
        <w:t>A pupil has SEN</w:t>
      </w:r>
      <w:r w:rsidR="00CB1D0E" w:rsidRPr="00566118">
        <w:rPr>
          <w:rFonts w:asciiTheme="minorHAnsi" w:hAnsiTheme="minorHAnsi" w:cstheme="minorHAnsi"/>
          <w:sz w:val="24"/>
        </w:rPr>
        <w:t>D</w:t>
      </w:r>
      <w:r w:rsidRPr="00566118">
        <w:rPr>
          <w:rFonts w:asciiTheme="minorHAnsi" w:hAnsiTheme="minorHAnsi" w:cstheme="minorHAnsi"/>
          <w:sz w:val="24"/>
        </w:rPr>
        <w:t xml:space="preserve"> if they have a learning difficulty or disability which calls for special educational provision to be made for them. </w:t>
      </w:r>
    </w:p>
    <w:p w:rsidR="003F6EBC" w:rsidRPr="00566118" w:rsidRDefault="003F6EBC" w:rsidP="00AD3666">
      <w:pPr>
        <w:pStyle w:val="1bodycopy10pt"/>
        <w:rPr>
          <w:rFonts w:asciiTheme="minorHAnsi" w:hAnsiTheme="minorHAnsi" w:cstheme="minorHAnsi"/>
          <w:sz w:val="24"/>
        </w:rPr>
      </w:pPr>
      <w:r w:rsidRPr="00566118">
        <w:rPr>
          <w:rFonts w:asciiTheme="minorHAnsi" w:hAnsiTheme="minorHAnsi" w:cstheme="minorHAnsi"/>
          <w:sz w:val="24"/>
        </w:rPr>
        <w:t xml:space="preserve">They have a learning difficulty or disability if they have: </w:t>
      </w:r>
    </w:p>
    <w:p w:rsidR="00AD3666" w:rsidRPr="00566118" w:rsidRDefault="003F6EBC" w:rsidP="00687A95">
      <w:pPr>
        <w:pStyle w:val="4Bulletedcopyblue"/>
        <w:numPr>
          <w:ilvl w:val="0"/>
          <w:numId w:val="12"/>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lastRenderedPageBreak/>
        <w:t xml:space="preserve">A significantly greater difficulty in learning than the majority of the others of the same age, or </w:t>
      </w:r>
    </w:p>
    <w:p w:rsidR="003F6EBC" w:rsidRPr="00566118" w:rsidRDefault="003F6EBC" w:rsidP="00687A95">
      <w:pPr>
        <w:pStyle w:val="4Bulletedcopyblue"/>
        <w:numPr>
          <w:ilvl w:val="0"/>
          <w:numId w:val="12"/>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 xml:space="preserve">A disability which prevents or hinders them from making use of facilities of a kind generally provided for others of the same age in mainstream schools </w:t>
      </w:r>
    </w:p>
    <w:p w:rsidR="00AD3666" w:rsidRDefault="003F6EBC" w:rsidP="00355634">
      <w:pPr>
        <w:pStyle w:val="1bodycopy10pt"/>
        <w:rPr>
          <w:rFonts w:asciiTheme="minorHAnsi" w:hAnsiTheme="minorHAnsi" w:cstheme="minorHAnsi"/>
          <w:sz w:val="24"/>
        </w:rPr>
      </w:pPr>
      <w:r w:rsidRPr="00566118">
        <w:rPr>
          <w:rFonts w:asciiTheme="minorHAnsi" w:hAnsiTheme="minorHAnsi" w:cstheme="minorHAnsi"/>
          <w:sz w:val="24"/>
        </w:rPr>
        <w:t>Special educational provision is educational or training provision that is additional to, or different from, that made generally for other children or young people of the same age by mainstream schools</w:t>
      </w:r>
      <w:r w:rsidR="00643C1C" w:rsidRPr="00566118">
        <w:rPr>
          <w:rFonts w:asciiTheme="minorHAnsi" w:hAnsiTheme="minorHAnsi" w:cstheme="minorHAnsi"/>
          <w:sz w:val="24"/>
        </w:rPr>
        <w:t>.</w:t>
      </w:r>
    </w:p>
    <w:p w:rsidR="002C3C8B" w:rsidRPr="00566118" w:rsidRDefault="002C3C8B" w:rsidP="00355634">
      <w:pPr>
        <w:pStyle w:val="1bodycopy10pt"/>
        <w:rPr>
          <w:rFonts w:asciiTheme="minorHAnsi" w:hAnsiTheme="minorHAnsi" w:cstheme="minorHAnsi"/>
          <w:sz w:val="24"/>
        </w:rPr>
      </w:pPr>
    </w:p>
    <w:p w:rsidR="007A03B3" w:rsidRPr="00566118" w:rsidRDefault="00643C1C" w:rsidP="002C3C8B">
      <w:pPr>
        <w:pStyle w:val="Heading1"/>
        <w:rPr>
          <w:rFonts w:asciiTheme="minorHAnsi" w:hAnsiTheme="minorHAnsi" w:cstheme="minorHAnsi"/>
          <w:color w:val="7030A0"/>
        </w:rPr>
      </w:pPr>
      <w:bookmarkStart w:id="4" w:name="_Toc531168964"/>
      <w:bookmarkStart w:id="5" w:name="_Toc531176464"/>
      <w:bookmarkStart w:id="6" w:name="_Toc55899051"/>
      <w:r w:rsidRPr="00566118">
        <w:rPr>
          <w:rFonts w:asciiTheme="minorHAnsi" w:hAnsiTheme="minorHAnsi" w:cstheme="minorHAnsi"/>
          <w:color w:val="7030A0"/>
        </w:rPr>
        <w:t>4</w:t>
      </w:r>
      <w:r w:rsidR="007A03B3" w:rsidRPr="00566118">
        <w:rPr>
          <w:rFonts w:asciiTheme="minorHAnsi" w:hAnsiTheme="minorHAnsi" w:cstheme="minorHAnsi"/>
          <w:color w:val="7030A0"/>
        </w:rPr>
        <w:t xml:space="preserve">. </w:t>
      </w:r>
      <w:bookmarkEnd w:id="4"/>
      <w:bookmarkEnd w:id="5"/>
      <w:r w:rsidRPr="00566118">
        <w:rPr>
          <w:rFonts w:asciiTheme="minorHAnsi" w:hAnsiTheme="minorHAnsi" w:cstheme="minorHAnsi"/>
          <w:color w:val="7030A0"/>
        </w:rPr>
        <w:t>Roles and responsibilities</w:t>
      </w:r>
      <w:bookmarkEnd w:id="6"/>
      <w:r w:rsidRPr="00566118">
        <w:rPr>
          <w:rFonts w:asciiTheme="minorHAnsi" w:hAnsiTheme="minorHAnsi" w:cstheme="minorHAnsi"/>
          <w:color w:val="7030A0"/>
        </w:rPr>
        <w:t xml:space="preserve"> </w:t>
      </w:r>
    </w:p>
    <w:p w:rsidR="00643C1C" w:rsidRPr="00566118" w:rsidRDefault="00643C1C" w:rsidP="00643C1C">
      <w:pPr>
        <w:pStyle w:val="Subhead2"/>
        <w:rPr>
          <w:rFonts w:asciiTheme="minorHAnsi" w:hAnsiTheme="minorHAnsi" w:cstheme="minorHAnsi"/>
        </w:rPr>
      </w:pPr>
      <w:r w:rsidRPr="00566118">
        <w:rPr>
          <w:rFonts w:asciiTheme="minorHAnsi" w:hAnsiTheme="minorHAnsi" w:cstheme="minorHAnsi"/>
        </w:rPr>
        <w:t>4.1 The SEN</w:t>
      </w:r>
      <w:r w:rsidR="00CB1D0E" w:rsidRPr="00566118">
        <w:rPr>
          <w:rFonts w:asciiTheme="minorHAnsi" w:hAnsiTheme="minorHAnsi" w:cstheme="minorHAnsi"/>
        </w:rPr>
        <w:t>D</w:t>
      </w:r>
      <w:r w:rsidRPr="00566118">
        <w:rPr>
          <w:rFonts w:asciiTheme="minorHAnsi" w:hAnsiTheme="minorHAnsi" w:cstheme="minorHAnsi"/>
        </w:rPr>
        <w:t xml:space="preserve">CO </w:t>
      </w:r>
    </w:p>
    <w:p w:rsidR="00643C1C" w:rsidRPr="00566118" w:rsidRDefault="00D30A4C" w:rsidP="00643C1C">
      <w:pPr>
        <w:pStyle w:val="1bodycopy10pt"/>
        <w:rPr>
          <w:rFonts w:asciiTheme="minorHAnsi" w:hAnsiTheme="minorHAnsi" w:cstheme="minorHAnsi"/>
          <w:sz w:val="24"/>
        </w:rPr>
      </w:pPr>
      <w:r w:rsidRPr="00566118">
        <w:rPr>
          <w:rFonts w:asciiTheme="minorHAnsi" w:hAnsiTheme="minorHAnsi" w:cstheme="minorHAnsi"/>
          <w:sz w:val="24"/>
        </w:rPr>
        <w:t>The</w:t>
      </w:r>
      <w:r w:rsidR="00643C1C" w:rsidRPr="00566118">
        <w:rPr>
          <w:rFonts w:asciiTheme="minorHAnsi" w:hAnsiTheme="minorHAnsi" w:cstheme="minorHAnsi"/>
          <w:sz w:val="24"/>
        </w:rPr>
        <w:t xml:space="preserve"> SEN</w:t>
      </w:r>
      <w:r w:rsidR="00CB1D0E" w:rsidRPr="00566118">
        <w:rPr>
          <w:rFonts w:asciiTheme="minorHAnsi" w:hAnsiTheme="minorHAnsi" w:cstheme="minorHAnsi"/>
          <w:sz w:val="24"/>
        </w:rPr>
        <w:t>D</w:t>
      </w:r>
      <w:r w:rsidR="00643C1C" w:rsidRPr="00566118">
        <w:rPr>
          <w:rFonts w:asciiTheme="minorHAnsi" w:hAnsiTheme="minorHAnsi" w:cstheme="minorHAnsi"/>
          <w:sz w:val="24"/>
        </w:rPr>
        <w:t xml:space="preserve">CO is </w:t>
      </w:r>
      <w:r w:rsidR="005E5256" w:rsidRPr="00566118">
        <w:rPr>
          <w:rFonts w:asciiTheme="minorHAnsi" w:hAnsiTheme="minorHAnsi" w:cstheme="minorHAnsi"/>
          <w:sz w:val="24"/>
        </w:rPr>
        <w:t xml:space="preserve">Evie Littlechild </w:t>
      </w:r>
      <w:hyperlink r:id="rId12" w:history="1">
        <w:r w:rsidR="005E5256" w:rsidRPr="00566118">
          <w:rPr>
            <w:rStyle w:val="Hyperlink"/>
            <w:rFonts w:asciiTheme="minorHAnsi" w:hAnsiTheme="minorHAnsi" w:cstheme="minorHAnsi"/>
            <w:sz w:val="24"/>
          </w:rPr>
          <w:t>elittlechild@jkacademy.org.uk</w:t>
        </w:r>
      </w:hyperlink>
      <w:r w:rsidR="005E5256" w:rsidRPr="00566118">
        <w:rPr>
          <w:rFonts w:asciiTheme="minorHAnsi" w:hAnsiTheme="minorHAnsi" w:cstheme="minorHAnsi"/>
          <w:sz w:val="24"/>
        </w:rPr>
        <w:t xml:space="preserve"> </w:t>
      </w:r>
    </w:p>
    <w:p w:rsidR="00643C1C" w:rsidRPr="00566118" w:rsidRDefault="00643C1C" w:rsidP="00643C1C">
      <w:pPr>
        <w:pStyle w:val="1bodycopy10pt"/>
        <w:rPr>
          <w:rFonts w:asciiTheme="minorHAnsi" w:hAnsiTheme="minorHAnsi" w:cstheme="minorHAnsi"/>
          <w:sz w:val="24"/>
        </w:rPr>
      </w:pPr>
      <w:r w:rsidRPr="00566118">
        <w:rPr>
          <w:rFonts w:asciiTheme="minorHAnsi" w:hAnsiTheme="minorHAnsi" w:cstheme="minorHAnsi"/>
          <w:sz w:val="24"/>
        </w:rPr>
        <w:t xml:space="preserve">They will: </w:t>
      </w:r>
    </w:p>
    <w:p w:rsidR="00643C1C" w:rsidRPr="00566118" w:rsidRDefault="00643C1C"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Work with the headteacher and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governor to determine the strategic development of the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policy and provision in the school </w:t>
      </w:r>
    </w:p>
    <w:p w:rsidR="00643C1C" w:rsidRPr="00566118" w:rsidRDefault="00643C1C"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lastRenderedPageBreak/>
        <w:t>Have day-to-day responsibility for the operation of this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policy and the co-ordination of specific provision made to support individual pupils with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including those who have EHC plans </w:t>
      </w:r>
    </w:p>
    <w:p w:rsidR="00643C1C" w:rsidRPr="00566118" w:rsidRDefault="00643C1C"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Provide professional guidance to colleagues and work with staff, parents, and other agencies to ensure that pupils with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receive appropriate support and high-quality teaching </w:t>
      </w:r>
    </w:p>
    <w:p w:rsidR="00643C1C" w:rsidRPr="00566118" w:rsidRDefault="00643C1C"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Advise on the graduated approach to providing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support </w:t>
      </w:r>
    </w:p>
    <w:p w:rsidR="00643C1C" w:rsidRPr="00566118" w:rsidRDefault="00643C1C"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 xml:space="preserve">Advise on the deployment of the school’s delegated budget and other resources to meet pupils’ needs effectively </w:t>
      </w:r>
    </w:p>
    <w:p w:rsidR="00643C1C" w:rsidRPr="00566118" w:rsidRDefault="00643C1C"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 xml:space="preserve">Be the point of contact </w:t>
      </w:r>
      <w:r w:rsidR="008806F7" w:rsidRPr="00566118">
        <w:rPr>
          <w:rFonts w:asciiTheme="minorHAnsi" w:hAnsiTheme="minorHAnsi" w:cstheme="minorHAnsi"/>
          <w:sz w:val="24"/>
          <w:szCs w:val="24"/>
        </w:rPr>
        <w:t xml:space="preserve">for external agencies, especially the local authority and its support services </w:t>
      </w:r>
    </w:p>
    <w:p w:rsidR="008806F7" w:rsidRPr="00566118" w:rsidRDefault="008806F7"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t xml:space="preserve">Liaise with potential next providers of education to ensure that the school meets its responsibilities under the Equality Act 2010 with regard to reasonable adjustments and access arrangements </w:t>
      </w:r>
    </w:p>
    <w:p w:rsidR="00643C1C" w:rsidRPr="00566118" w:rsidRDefault="008806F7" w:rsidP="00687A95">
      <w:pPr>
        <w:pStyle w:val="4Bulletedcopyblue"/>
        <w:numPr>
          <w:ilvl w:val="0"/>
          <w:numId w:val="13"/>
        </w:numPr>
        <w:spacing w:after="0"/>
        <w:ind w:left="714" w:hanging="357"/>
        <w:rPr>
          <w:rFonts w:asciiTheme="minorHAnsi" w:hAnsiTheme="minorHAnsi" w:cstheme="minorHAnsi"/>
          <w:sz w:val="24"/>
          <w:szCs w:val="24"/>
        </w:rPr>
      </w:pPr>
      <w:r w:rsidRPr="00566118">
        <w:rPr>
          <w:rFonts w:asciiTheme="minorHAnsi" w:hAnsiTheme="minorHAnsi" w:cstheme="minorHAnsi"/>
          <w:sz w:val="24"/>
          <w:szCs w:val="24"/>
        </w:rPr>
        <w:lastRenderedPageBreak/>
        <w:t>Ensure the school keeps the records of all pupils with SEN</w:t>
      </w:r>
      <w:r w:rsidR="00CB1D0E" w:rsidRPr="00566118">
        <w:rPr>
          <w:rFonts w:asciiTheme="minorHAnsi" w:hAnsiTheme="minorHAnsi" w:cstheme="minorHAnsi"/>
          <w:sz w:val="24"/>
          <w:szCs w:val="24"/>
        </w:rPr>
        <w:t>D</w:t>
      </w:r>
      <w:r w:rsidRPr="00566118">
        <w:rPr>
          <w:rFonts w:asciiTheme="minorHAnsi" w:hAnsiTheme="minorHAnsi" w:cstheme="minorHAnsi"/>
          <w:sz w:val="24"/>
          <w:szCs w:val="24"/>
        </w:rPr>
        <w:t xml:space="preserve"> up to date </w:t>
      </w:r>
    </w:p>
    <w:p w:rsidR="008806F7" w:rsidRPr="0011318C" w:rsidRDefault="008806F7" w:rsidP="008806F7">
      <w:pPr>
        <w:pStyle w:val="Subhead2"/>
        <w:rPr>
          <w:rFonts w:asciiTheme="minorHAnsi" w:hAnsiTheme="minorHAnsi" w:cstheme="minorHAnsi"/>
        </w:rPr>
      </w:pPr>
      <w:r w:rsidRPr="0011318C">
        <w:rPr>
          <w:rFonts w:asciiTheme="minorHAnsi" w:hAnsiTheme="minorHAnsi" w:cstheme="minorHAnsi"/>
        </w:rPr>
        <w:t>4.2 The SEN</w:t>
      </w:r>
      <w:r w:rsidR="00CB1D0E" w:rsidRPr="0011318C">
        <w:rPr>
          <w:rFonts w:asciiTheme="minorHAnsi" w:hAnsiTheme="minorHAnsi" w:cstheme="minorHAnsi"/>
        </w:rPr>
        <w:t>D</w:t>
      </w:r>
      <w:r w:rsidRPr="0011318C">
        <w:rPr>
          <w:rFonts w:asciiTheme="minorHAnsi" w:hAnsiTheme="minorHAnsi" w:cstheme="minorHAnsi"/>
        </w:rPr>
        <w:t xml:space="preserve"> governor </w:t>
      </w:r>
    </w:p>
    <w:p w:rsidR="008806F7" w:rsidRPr="0011318C" w:rsidRDefault="008806F7" w:rsidP="008806F7">
      <w:pPr>
        <w:pStyle w:val="1bodycopy10pt"/>
        <w:rPr>
          <w:rFonts w:asciiTheme="minorHAnsi" w:hAnsiTheme="minorHAnsi" w:cstheme="minorHAnsi"/>
          <w:sz w:val="24"/>
        </w:rPr>
      </w:pPr>
      <w:r w:rsidRPr="0011318C">
        <w:rPr>
          <w:rFonts w:asciiTheme="minorHAnsi" w:hAnsiTheme="minorHAnsi" w:cstheme="minorHAnsi"/>
          <w:sz w:val="24"/>
        </w:rPr>
        <w:t>The SEN</w:t>
      </w:r>
      <w:r w:rsidR="00CB1D0E" w:rsidRPr="0011318C">
        <w:rPr>
          <w:rFonts w:asciiTheme="minorHAnsi" w:hAnsiTheme="minorHAnsi" w:cstheme="minorHAnsi"/>
          <w:sz w:val="24"/>
        </w:rPr>
        <w:t>D</w:t>
      </w:r>
      <w:r w:rsidRPr="0011318C">
        <w:rPr>
          <w:rFonts w:asciiTheme="minorHAnsi" w:hAnsiTheme="minorHAnsi" w:cstheme="minorHAnsi"/>
          <w:sz w:val="24"/>
        </w:rPr>
        <w:t xml:space="preserve"> governor will: </w:t>
      </w:r>
    </w:p>
    <w:p w:rsidR="008806F7" w:rsidRPr="0069310B" w:rsidRDefault="008806F7" w:rsidP="00687A95">
      <w:pPr>
        <w:pStyle w:val="4Bulletedcopyblue"/>
        <w:numPr>
          <w:ilvl w:val="0"/>
          <w:numId w:val="14"/>
        </w:numPr>
        <w:spacing w:after="0"/>
        <w:ind w:left="714" w:hanging="357"/>
        <w:rPr>
          <w:rFonts w:asciiTheme="minorHAnsi" w:hAnsiTheme="minorHAnsi" w:cstheme="minorHAnsi"/>
          <w:sz w:val="24"/>
          <w:szCs w:val="24"/>
        </w:rPr>
      </w:pPr>
      <w:r w:rsidRPr="0069310B">
        <w:rPr>
          <w:rFonts w:asciiTheme="minorHAnsi" w:hAnsiTheme="minorHAnsi" w:cstheme="minorHAnsi"/>
          <w:sz w:val="24"/>
          <w:szCs w:val="24"/>
        </w:rPr>
        <w:t>Help to raise awareness of SEN</w:t>
      </w:r>
      <w:r w:rsidR="00CB1D0E" w:rsidRPr="0069310B">
        <w:rPr>
          <w:rFonts w:asciiTheme="minorHAnsi" w:hAnsiTheme="minorHAnsi" w:cstheme="minorHAnsi"/>
          <w:sz w:val="24"/>
          <w:szCs w:val="24"/>
        </w:rPr>
        <w:t>D</w:t>
      </w:r>
      <w:r w:rsidRPr="0069310B">
        <w:rPr>
          <w:rFonts w:asciiTheme="minorHAnsi" w:hAnsiTheme="minorHAnsi" w:cstheme="minorHAnsi"/>
          <w:sz w:val="24"/>
          <w:szCs w:val="24"/>
        </w:rPr>
        <w:t xml:space="preserve"> issues at governing board meetings </w:t>
      </w:r>
    </w:p>
    <w:p w:rsidR="008806F7" w:rsidRPr="0069310B" w:rsidRDefault="008806F7" w:rsidP="00687A95">
      <w:pPr>
        <w:pStyle w:val="4Bulletedcopyblue"/>
        <w:numPr>
          <w:ilvl w:val="0"/>
          <w:numId w:val="14"/>
        </w:numPr>
        <w:spacing w:after="0"/>
        <w:ind w:left="714" w:hanging="357"/>
        <w:rPr>
          <w:rFonts w:asciiTheme="minorHAnsi" w:hAnsiTheme="minorHAnsi" w:cstheme="minorHAnsi"/>
          <w:sz w:val="24"/>
          <w:szCs w:val="24"/>
        </w:rPr>
      </w:pPr>
      <w:r w:rsidRPr="0069310B">
        <w:rPr>
          <w:rFonts w:asciiTheme="minorHAnsi" w:hAnsiTheme="minorHAnsi" w:cstheme="minorHAnsi"/>
          <w:sz w:val="24"/>
          <w:szCs w:val="24"/>
        </w:rPr>
        <w:t xml:space="preserve">Monitor the quality and effectiveness </w:t>
      </w:r>
      <w:r w:rsidR="005164F9" w:rsidRPr="0069310B">
        <w:rPr>
          <w:rFonts w:asciiTheme="minorHAnsi" w:hAnsiTheme="minorHAnsi" w:cstheme="minorHAnsi"/>
          <w:sz w:val="24"/>
          <w:szCs w:val="24"/>
        </w:rPr>
        <w:t>of SEN</w:t>
      </w:r>
      <w:r w:rsidR="00CB1D0E" w:rsidRPr="0069310B">
        <w:rPr>
          <w:rFonts w:asciiTheme="minorHAnsi" w:hAnsiTheme="minorHAnsi" w:cstheme="minorHAnsi"/>
          <w:sz w:val="24"/>
          <w:szCs w:val="24"/>
        </w:rPr>
        <w:t>D</w:t>
      </w:r>
      <w:r w:rsidR="005164F9" w:rsidRPr="0069310B">
        <w:rPr>
          <w:rFonts w:asciiTheme="minorHAnsi" w:hAnsiTheme="minorHAnsi" w:cstheme="minorHAnsi"/>
          <w:sz w:val="24"/>
          <w:szCs w:val="24"/>
        </w:rPr>
        <w:t xml:space="preserve"> and disability provision within the school and update the governing board on this </w:t>
      </w:r>
    </w:p>
    <w:p w:rsidR="008806F7" w:rsidRPr="0069310B" w:rsidRDefault="005164F9" w:rsidP="00687A95">
      <w:pPr>
        <w:pStyle w:val="4Bulletedcopyblue"/>
        <w:numPr>
          <w:ilvl w:val="0"/>
          <w:numId w:val="14"/>
        </w:numPr>
        <w:spacing w:after="0"/>
        <w:ind w:left="714" w:hanging="357"/>
        <w:rPr>
          <w:rFonts w:asciiTheme="minorHAnsi" w:hAnsiTheme="minorHAnsi" w:cstheme="minorHAnsi"/>
          <w:sz w:val="24"/>
          <w:szCs w:val="24"/>
        </w:rPr>
      </w:pPr>
      <w:r w:rsidRPr="0069310B">
        <w:rPr>
          <w:rFonts w:asciiTheme="minorHAnsi" w:hAnsiTheme="minorHAnsi" w:cstheme="minorHAnsi"/>
          <w:sz w:val="24"/>
          <w:szCs w:val="24"/>
        </w:rPr>
        <w:t>Work with the headteacher and SEN</w:t>
      </w:r>
      <w:r w:rsidR="00CB1D0E" w:rsidRPr="0069310B">
        <w:rPr>
          <w:rFonts w:asciiTheme="minorHAnsi" w:hAnsiTheme="minorHAnsi" w:cstheme="minorHAnsi"/>
          <w:sz w:val="24"/>
          <w:szCs w:val="24"/>
        </w:rPr>
        <w:t>D</w:t>
      </w:r>
      <w:r w:rsidRPr="0069310B">
        <w:rPr>
          <w:rFonts w:asciiTheme="minorHAnsi" w:hAnsiTheme="minorHAnsi" w:cstheme="minorHAnsi"/>
          <w:sz w:val="24"/>
          <w:szCs w:val="24"/>
        </w:rPr>
        <w:t>CO to determine the strategic development of the SEN</w:t>
      </w:r>
      <w:r w:rsidR="00CB1D0E" w:rsidRPr="0069310B">
        <w:rPr>
          <w:rFonts w:asciiTheme="minorHAnsi" w:hAnsiTheme="minorHAnsi" w:cstheme="minorHAnsi"/>
          <w:sz w:val="24"/>
          <w:szCs w:val="24"/>
        </w:rPr>
        <w:t>D</w:t>
      </w:r>
      <w:r w:rsidRPr="0069310B">
        <w:rPr>
          <w:rFonts w:asciiTheme="minorHAnsi" w:hAnsiTheme="minorHAnsi" w:cstheme="minorHAnsi"/>
          <w:sz w:val="24"/>
          <w:szCs w:val="24"/>
        </w:rPr>
        <w:t xml:space="preserve"> policy and provision in the school </w:t>
      </w:r>
    </w:p>
    <w:p w:rsidR="005164F9" w:rsidRPr="0074604D" w:rsidRDefault="005164F9" w:rsidP="005164F9">
      <w:pPr>
        <w:pStyle w:val="Subhead2"/>
        <w:rPr>
          <w:rFonts w:asciiTheme="minorHAnsi" w:hAnsiTheme="minorHAnsi" w:cstheme="minorHAnsi"/>
        </w:rPr>
      </w:pPr>
      <w:r w:rsidRPr="0074604D">
        <w:rPr>
          <w:rFonts w:asciiTheme="minorHAnsi" w:hAnsiTheme="minorHAnsi" w:cstheme="minorHAnsi"/>
        </w:rPr>
        <w:t xml:space="preserve">4.3 The </w:t>
      </w:r>
      <w:r w:rsidR="003C6853" w:rsidRPr="0074604D">
        <w:rPr>
          <w:rFonts w:asciiTheme="minorHAnsi" w:hAnsiTheme="minorHAnsi" w:cstheme="minorHAnsi"/>
        </w:rPr>
        <w:t>headteache</w:t>
      </w:r>
      <w:r w:rsidRPr="0074604D">
        <w:rPr>
          <w:rFonts w:asciiTheme="minorHAnsi" w:hAnsiTheme="minorHAnsi" w:cstheme="minorHAnsi"/>
        </w:rPr>
        <w:t xml:space="preserve">r </w:t>
      </w:r>
    </w:p>
    <w:p w:rsidR="005164F9" w:rsidRPr="0074604D" w:rsidRDefault="005164F9" w:rsidP="005164F9">
      <w:pPr>
        <w:pStyle w:val="1bodycopy10pt"/>
        <w:rPr>
          <w:rFonts w:asciiTheme="minorHAnsi" w:hAnsiTheme="minorHAnsi" w:cstheme="minorHAnsi"/>
          <w:sz w:val="24"/>
        </w:rPr>
      </w:pPr>
      <w:r w:rsidRPr="0074604D">
        <w:rPr>
          <w:rFonts w:asciiTheme="minorHAnsi" w:hAnsiTheme="minorHAnsi" w:cstheme="minorHAnsi"/>
          <w:sz w:val="24"/>
        </w:rPr>
        <w:t xml:space="preserve">The headteacher will: </w:t>
      </w:r>
    </w:p>
    <w:p w:rsidR="005164F9" w:rsidRPr="0074604D" w:rsidRDefault="005164F9" w:rsidP="00687A95">
      <w:pPr>
        <w:pStyle w:val="4Bulletedcopyblue"/>
        <w:numPr>
          <w:ilvl w:val="0"/>
          <w:numId w:val="15"/>
        </w:numPr>
        <w:spacing w:after="0"/>
        <w:ind w:left="714" w:hanging="357"/>
        <w:rPr>
          <w:rFonts w:asciiTheme="minorHAnsi" w:hAnsiTheme="minorHAnsi" w:cstheme="minorHAnsi"/>
          <w:sz w:val="24"/>
          <w:szCs w:val="24"/>
        </w:rPr>
      </w:pPr>
      <w:r w:rsidRPr="0074604D">
        <w:rPr>
          <w:rFonts w:asciiTheme="minorHAnsi" w:hAnsiTheme="minorHAnsi" w:cstheme="minorHAnsi"/>
          <w:sz w:val="24"/>
          <w:szCs w:val="24"/>
        </w:rPr>
        <w:t>Work with the SEN</w:t>
      </w:r>
      <w:r w:rsidR="00CB1D0E" w:rsidRPr="0074604D">
        <w:rPr>
          <w:rFonts w:asciiTheme="minorHAnsi" w:hAnsiTheme="minorHAnsi" w:cstheme="minorHAnsi"/>
          <w:sz w:val="24"/>
          <w:szCs w:val="24"/>
        </w:rPr>
        <w:t>D</w:t>
      </w:r>
      <w:r w:rsidRPr="0074604D">
        <w:rPr>
          <w:rFonts w:asciiTheme="minorHAnsi" w:hAnsiTheme="minorHAnsi" w:cstheme="minorHAnsi"/>
          <w:sz w:val="24"/>
          <w:szCs w:val="24"/>
        </w:rPr>
        <w:t>CO and SEN</w:t>
      </w:r>
      <w:r w:rsidR="00CB1D0E" w:rsidRPr="0074604D">
        <w:rPr>
          <w:rFonts w:asciiTheme="minorHAnsi" w:hAnsiTheme="minorHAnsi" w:cstheme="minorHAnsi"/>
          <w:sz w:val="24"/>
          <w:szCs w:val="24"/>
        </w:rPr>
        <w:t>D</w:t>
      </w:r>
      <w:r w:rsidRPr="0074604D">
        <w:rPr>
          <w:rFonts w:asciiTheme="minorHAnsi" w:hAnsiTheme="minorHAnsi" w:cstheme="minorHAnsi"/>
          <w:sz w:val="24"/>
          <w:szCs w:val="24"/>
        </w:rPr>
        <w:t xml:space="preserve"> governor to determine the strategic development of the SEN</w:t>
      </w:r>
      <w:r w:rsidR="00CB1D0E" w:rsidRPr="0074604D">
        <w:rPr>
          <w:rFonts w:asciiTheme="minorHAnsi" w:hAnsiTheme="minorHAnsi" w:cstheme="minorHAnsi"/>
          <w:sz w:val="24"/>
          <w:szCs w:val="24"/>
        </w:rPr>
        <w:t>D</w:t>
      </w:r>
      <w:r w:rsidRPr="0074604D">
        <w:rPr>
          <w:rFonts w:asciiTheme="minorHAnsi" w:hAnsiTheme="minorHAnsi" w:cstheme="minorHAnsi"/>
          <w:sz w:val="24"/>
          <w:szCs w:val="24"/>
        </w:rPr>
        <w:t xml:space="preserve"> policy and provision within the school </w:t>
      </w:r>
    </w:p>
    <w:p w:rsidR="008806F7" w:rsidRPr="0074604D" w:rsidRDefault="005164F9" w:rsidP="00687A95">
      <w:pPr>
        <w:pStyle w:val="4Bulletedcopyblue"/>
        <w:numPr>
          <w:ilvl w:val="0"/>
          <w:numId w:val="15"/>
        </w:numPr>
        <w:spacing w:after="0"/>
        <w:ind w:left="714" w:hanging="357"/>
        <w:rPr>
          <w:rFonts w:asciiTheme="minorHAnsi" w:hAnsiTheme="minorHAnsi" w:cstheme="minorHAnsi"/>
          <w:sz w:val="24"/>
          <w:szCs w:val="24"/>
        </w:rPr>
      </w:pPr>
      <w:r w:rsidRPr="0074604D">
        <w:rPr>
          <w:rFonts w:asciiTheme="minorHAnsi" w:hAnsiTheme="minorHAnsi" w:cstheme="minorHAnsi"/>
          <w:sz w:val="24"/>
          <w:szCs w:val="24"/>
        </w:rPr>
        <w:lastRenderedPageBreak/>
        <w:t>Have overall responsibility for the provision and progress of learners with SEN</w:t>
      </w:r>
      <w:r w:rsidR="00687A95">
        <w:rPr>
          <w:rFonts w:asciiTheme="minorHAnsi" w:hAnsiTheme="minorHAnsi" w:cstheme="minorHAnsi"/>
          <w:sz w:val="24"/>
          <w:szCs w:val="24"/>
        </w:rPr>
        <w:t>D</w:t>
      </w:r>
    </w:p>
    <w:p w:rsidR="003C6853" w:rsidRPr="00964A99" w:rsidRDefault="003C6853" w:rsidP="003C6853">
      <w:pPr>
        <w:pStyle w:val="Subhead2"/>
        <w:rPr>
          <w:rFonts w:asciiTheme="minorHAnsi" w:hAnsiTheme="minorHAnsi" w:cstheme="minorHAnsi"/>
        </w:rPr>
      </w:pPr>
      <w:r w:rsidRPr="00964A99">
        <w:rPr>
          <w:rFonts w:asciiTheme="minorHAnsi" w:hAnsiTheme="minorHAnsi" w:cstheme="minorHAnsi"/>
        </w:rPr>
        <w:t>4.4 Class teachers</w:t>
      </w:r>
    </w:p>
    <w:p w:rsidR="003C6853" w:rsidRPr="00964A99" w:rsidRDefault="003C6853" w:rsidP="003C6853">
      <w:pPr>
        <w:pStyle w:val="1bodycopy10pt"/>
        <w:rPr>
          <w:rFonts w:asciiTheme="minorHAnsi" w:hAnsiTheme="minorHAnsi" w:cstheme="minorHAnsi"/>
          <w:sz w:val="24"/>
        </w:rPr>
      </w:pPr>
      <w:r w:rsidRPr="00964A99">
        <w:rPr>
          <w:rFonts w:asciiTheme="minorHAnsi" w:hAnsiTheme="minorHAnsi" w:cstheme="minorHAnsi"/>
          <w:sz w:val="24"/>
        </w:rPr>
        <w:t xml:space="preserve"> Each class teacher is responsible for: </w:t>
      </w:r>
    </w:p>
    <w:p w:rsidR="003C6853" w:rsidRPr="00964A99" w:rsidRDefault="00105B51" w:rsidP="00687A95">
      <w:pPr>
        <w:pStyle w:val="4Bulletedcopyblue"/>
        <w:numPr>
          <w:ilvl w:val="0"/>
          <w:numId w:val="16"/>
        </w:numPr>
        <w:spacing w:after="0"/>
        <w:rPr>
          <w:rFonts w:asciiTheme="minorHAnsi" w:hAnsiTheme="minorHAnsi" w:cstheme="minorHAnsi"/>
          <w:sz w:val="24"/>
          <w:szCs w:val="24"/>
        </w:rPr>
      </w:pPr>
      <w:r w:rsidRPr="00964A99">
        <w:rPr>
          <w:rFonts w:asciiTheme="minorHAnsi" w:hAnsiTheme="minorHAnsi" w:cstheme="minorHAnsi"/>
          <w:sz w:val="24"/>
          <w:szCs w:val="24"/>
        </w:rPr>
        <w:t xml:space="preserve">The progress and development of every pupil in their class </w:t>
      </w:r>
    </w:p>
    <w:p w:rsidR="00105B51" w:rsidRPr="00964A99" w:rsidRDefault="00105B51" w:rsidP="00687A95">
      <w:pPr>
        <w:pStyle w:val="4Bulletedcopyblue"/>
        <w:numPr>
          <w:ilvl w:val="0"/>
          <w:numId w:val="16"/>
        </w:numPr>
        <w:spacing w:after="0"/>
        <w:rPr>
          <w:rFonts w:asciiTheme="minorHAnsi" w:hAnsiTheme="minorHAnsi" w:cstheme="minorHAnsi"/>
          <w:sz w:val="24"/>
          <w:szCs w:val="24"/>
        </w:rPr>
      </w:pPr>
      <w:r w:rsidRPr="00964A99">
        <w:rPr>
          <w:rFonts w:asciiTheme="minorHAnsi" w:hAnsiTheme="minorHAnsi" w:cstheme="minorHAnsi"/>
          <w:sz w:val="24"/>
          <w:szCs w:val="24"/>
        </w:rPr>
        <w:t xml:space="preserve">Working closely with any teaching assistants or specialist staff to plan and assess the impact of support and interventions and how they can be linked to classroom teaching </w:t>
      </w:r>
    </w:p>
    <w:p w:rsidR="00105B51" w:rsidRPr="00964A99" w:rsidRDefault="00105B51" w:rsidP="00687A95">
      <w:pPr>
        <w:pStyle w:val="4Bulletedcopyblue"/>
        <w:numPr>
          <w:ilvl w:val="0"/>
          <w:numId w:val="16"/>
        </w:numPr>
        <w:spacing w:after="0"/>
        <w:rPr>
          <w:rFonts w:asciiTheme="minorHAnsi" w:hAnsiTheme="minorHAnsi" w:cstheme="minorHAnsi"/>
          <w:sz w:val="24"/>
          <w:szCs w:val="24"/>
        </w:rPr>
      </w:pPr>
      <w:r w:rsidRPr="00964A99">
        <w:rPr>
          <w:rFonts w:asciiTheme="minorHAnsi" w:hAnsiTheme="minorHAnsi" w:cstheme="minorHAnsi"/>
          <w:sz w:val="24"/>
          <w:szCs w:val="24"/>
        </w:rPr>
        <w:t>Working with the SEN</w:t>
      </w:r>
      <w:r w:rsidR="00CB1D0E" w:rsidRPr="00964A99">
        <w:rPr>
          <w:rFonts w:asciiTheme="minorHAnsi" w:hAnsiTheme="minorHAnsi" w:cstheme="minorHAnsi"/>
          <w:sz w:val="24"/>
          <w:szCs w:val="24"/>
        </w:rPr>
        <w:t>D</w:t>
      </w:r>
      <w:r w:rsidRPr="00964A99">
        <w:rPr>
          <w:rFonts w:asciiTheme="minorHAnsi" w:hAnsiTheme="minorHAnsi" w:cstheme="minorHAnsi"/>
          <w:sz w:val="24"/>
          <w:szCs w:val="24"/>
        </w:rPr>
        <w:t xml:space="preserve">CO to review each pupil’s progress and development and decide on any changes to provision </w:t>
      </w:r>
    </w:p>
    <w:p w:rsidR="00D30A4C" w:rsidRPr="00964A99" w:rsidRDefault="00105B51" w:rsidP="00687A95">
      <w:pPr>
        <w:pStyle w:val="4Bulletedcopyblue"/>
        <w:numPr>
          <w:ilvl w:val="0"/>
          <w:numId w:val="16"/>
        </w:numPr>
        <w:spacing w:after="0"/>
        <w:ind w:left="714" w:hanging="357"/>
        <w:rPr>
          <w:rFonts w:asciiTheme="minorHAnsi" w:hAnsiTheme="minorHAnsi" w:cstheme="minorHAnsi"/>
          <w:sz w:val="24"/>
          <w:szCs w:val="24"/>
        </w:rPr>
      </w:pPr>
      <w:r w:rsidRPr="00964A99">
        <w:rPr>
          <w:rFonts w:asciiTheme="minorHAnsi" w:hAnsiTheme="minorHAnsi" w:cstheme="minorHAnsi"/>
          <w:sz w:val="24"/>
          <w:szCs w:val="24"/>
        </w:rPr>
        <w:t>Ensuring they follow this SEN</w:t>
      </w:r>
      <w:r w:rsidR="00CB1D0E" w:rsidRPr="00964A99">
        <w:rPr>
          <w:rFonts w:asciiTheme="minorHAnsi" w:hAnsiTheme="minorHAnsi" w:cstheme="minorHAnsi"/>
          <w:sz w:val="24"/>
          <w:szCs w:val="24"/>
        </w:rPr>
        <w:t>D</w:t>
      </w:r>
      <w:r w:rsidRPr="00964A99">
        <w:rPr>
          <w:rFonts w:asciiTheme="minorHAnsi" w:hAnsiTheme="minorHAnsi" w:cstheme="minorHAnsi"/>
          <w:sz w:val="24"/>
          <w:szCs w:val="24"/>
        </w:rPr>
        <w:t xml:space="preserve"> policy </w:t>
      </w:r>
    </w:p>
    <w:p w:rsidR="00D30A4C" w:rsidRPr="00C15782" w:rsidRDefault="00D30A4C" w:rsidP="00C15782">
      <w:pPr>
        <w:pStyle w:val="Subhead2"/>
        <w:rPr>
          <w:rFonts w:asciiTheme="minorHAnsi" w:hAnsiTheme="minorHAnsi" w:cstheme="minorHAnsi"/>
        </w:rPr>
      </w:pPr>
      <w:r w:rsidRPr="00C15782">
        <w:rPr>
          <w:rFonts w:asciiTheme="minorHAnsi" w:hAnsiTheme="minorHAnsi" w:cstheme="minorHAnsi"/>
        </w:rPr>
        <w:t>4.5 Speech and Language Therapist</w:t>
      </w:r>
    </w:p>
    <w:p w:rsidR="00D30A4C" w:rsidRPr="00C15782" w:rsidRDefault="00D30A4C" w:rsidP="00D30A4C">
      <w:pPr>
        <w:pStyle w:val="4Bulletedcopyblue"/>
        <w:numPr>
          <w:ilvl w:val="0"/>
          <w:numId w:val="0"/>
        </w:numPr>
        <w:rPr>
          <w:rFonts w:asciiTheme="minorHAnsi" w:hAnsiTheme="minorHAnsi" w:cstheme="minorHAnsi"/>
          <w:sz w:val="24"/>
          <w:szCs w:val="24"/>
        </w:rPr>
      </w:pPr>
      <w:r w:rsidRPr="00C15782">
        <w:rPr>
          <w:rFonts w:asciiTheme="minorHAnsi" w:hAnsiTheme="minorHAnsi" w:cstheme="minorHAnsi"/>
          <w:sz w:val="24"/>
          <w:szCs w:val="24"/>
        </w:rPr>
        <w:t>The Speech and Language Therapist (SALT) is Jenni Evans.</w:t>
      </w:r>
    </w:p>
    <w:p w:rsidR="00D30A4C" w:rsidRPr="00C15782" w:rsidRDefault="00A57159" w:rsidP="00D30A4C">
      <w:pPr>
        <w:pStyle w:val="1bodycopy10pt"/>
        <w:rPr>
          <w:rFonts w:asciiTheme="minorHAnsi" w:hAnsiTheme="minorHAnsi" w:cstheme="minorHAnsi"/>
          <w:sz w:val="24"/>
        </w:rPr>
      </w:pPr>
      <w:r>
        <w:rPr>
          <w:rFonts w:asciiTheme="minorHAnsi" w:hAnsiTheme="minorHAnsi" w:cstheme="minorHAnsi"/>
          <w:sz w:val="24"/>
        </w:rPr>
        <w:t>She is</w:t>
      </w:r>
      <w:r w:rsidR="00212018" w:rsidRPr="00C15782">
        <w:rPr>
          <w:rFonts w:asciiTheme="minorHAnsi" w:hAnsiTheme="minorHAnsi" w:cstheme="minorHAnsi"/>
          <w:sz w:val="24"/>
        </w:rPr>
        <w:t xml:space="preserve"> responsible for</w:t>
      </w:r>
      <w:r w:rsidR="00D30A4C" w:rsidRPr="00C15782">
        <w:rPr>
          <w:rFonts w:asciiTheme="minorHAnsi" w:hAnsiTheme="minorHAnsi" w:cstheme="minorHAnsi"/>
          <w:sz w:val="24"/>
        </w:rPr>
        <w:t xml:space="preserve">: </w:t>
      </w:r>
    </w:p>
    <w:p w:rsidR="00212018" w:rsidRPr="00C15782" w:rsidRDefault="00D30A4C" w:rsidP="00687A95">
      <w:pPr>
        <w:pStyle w:val="4Bulletedcopyblue"/>
        <w:numPr>
          <w:ilvl w:val="0"/>
          <w:numId w:val="17"/>
        </w:numPr>
        <w:spacing w:after="0"/>
        <w:rPr>
          <w:rFonts w:asciiTheme="minorHAnsi" w:hAnsiTheme="minorHAnsi" w:cstheme="minorHAnsi"/>
          <w:sz w:val="24"/>
          <w:szCs w:val="24"/>
          <w:lang w:val="en" w:eastAsia="en-GB"/>
        </w:rPr>
      </w:pPr>
      <w:r w:rsidRPr="00C15782">
        <w:rPr>
          <w:rFonts w:asciiTheme="minorHAnsi" w:hAnsiTheme="minorHAnsi" w:cstheme="minorHAnsi"/>
          <w:sz w:val="24"/>
          <w:szCs w:val="24"/>
          <w:lang w:val="en" w:eastAsia="en-GB"/>
        </w:rPr>
        <w:lastRenderedPageBreak/>
        <w:t>Identifying children's developmental speech and communication difficulties/disorders</w:t>
      </w:r>
    </w:p>
    <w:p w:rsidR="00212018" w:rsidRPr="00C15782" w:rsidRDefault="00D30A4C" w:rsidP="00687A95">
      <w:pPr>
        <w:pStyle w:val="4Bulletedcopyblue"/>
        <w:numPr>
          <w:ilvl w:val="0"/>
          <w:numId w:val="17"/>
        </w:numPr>
        <w:spacing w:after="0"/>
        <w:rPr>
          <w:rFonts w:asciiTheme="minorHAnsi" w:hAnsiTheme="minorHAnsi" w:cstheme="minorHAnsi"/>
          <w:sz w:val="24"/>
          <w:szCs w:val="24"/>
          <w:lang w:val="en" w:eastAsia="en-GB"/>
        </w:rPr>
      </w:pPr>
      <w:r w:rsidRPr="00C15782">
        <w:rPr>
          <w:rFonts w:asciiTheme="minorHAnsi" w:hAnsiTheme="minorHAnsi" w:cstheme="minorHAnsi"/>
          <w:sz w:val="24"/>
          <w:szCs w:val="24"/>
          <w:lang w:val="en" w:eastAsia="en-GB"/>
        </w:rPr>
        <w:t xml:space="preserve">Supporting the </w:t>
      </w:r>
      <w:r w:rsidR="00212018" w:rsidRPr="00C15782">
        <w:rPr>
          <w:rFonts w:asciiTheme="minorHAnsi" w:hAnsiTheme="minorHAnsi" w:cstheme="minorHAnsi"/>
          <w:sz w:val="24"/>
          <w:szCs w:val="24"/>
          <w:lang w:val="en" w:eastAsia="en-GB"/>
        </w:rPr>
        <w:t>SENDCO</w:t>
      </w:r>
      <w:r w:rsidRPr="00C15782">
        <w:rPr>
          <w:rFonts w:asciiTheme="minorHAnsi" w:hAnsiTheme="minorHAnsi" w:cstheme="minorHAnsi"/>
          <w:sz w:val="24"/>
          <w:szCs w:val="24"/>
          <w:lang w:val="en" w:eastAsia="en-GB"/>
        </w:rPr>
        <w:t>, class teachers and teaching assistants to devise, implement and review evidence based interventions and/or strategies to support language development in class</w:t>
      </w:r>
    </w:p>
    <w:p w:rsidR="00212018" w:rsidRPr="00C15782" w:rsidRDefault="00D30A4C" w:rsidP="00687A95">
      <w:pPr>
        <w:pStyle w:val="4Bulletedcopyblue"/>
        <w:numPr>
          <w:ilvl w:val="0"/>
          <w:numId w:val="17"/>
        </w:numPr>
        <w:spacing w:after="0"/>
        <w:rPr>
          <w:rFonts w:asciiTheme="minorHAnsi" w:hAnsiTheme="minorHAnsi" w:cstheme="minorHAnsi"/>
          <w:sz w:val="24"/>
          <w:szCs w:val="24"/>
          <w:lang w:val="en" w:eastAsia="en-GB"/>
        </w:rPr>
      </w:pPr>
      <w:r w:rsidRPr="00C15782">
        <w:rPr>
          <w:rFonts w:asciiTheme="minorHAnsi" w:hAnsiTheme="minorHAnsi" w:cstheme="minorHAnsi"/>
          <w:sz w:val="24"/>
          <w:szCs w:val="24"/>
          <w:lang w:val="en" w:eastAsia="en-GB"/>
        </w:rPr>
        <w:t>Where appropriate assess communication environments</w:t>
      </w:r>
    </w:p>
    <w:p w:rsidR="00212018" w:rsidRPr="00C15782" w:rsidRDefault="00D30A4C" w:rsidP="00687A95">
      <w:pPr>
        <w:pStyle w:val="4Bulletedcopyblue"/>
        <w:numPr>
          <w:ilvl w:val="0"/>
          <w:numId w:val="17"/>
        </w:numPr>
        <w:spacing w:after="0"/>
        <w:rPr>
          <w:rFonts w:asciiTheme="minorHAnsi" w:hAnsiTheme="minorHAnsi" w:cstheme="minorHAnsi"/>
          <w:sz w:val="24"/>
          <w:szCs w:val="24"/>
          <w:lang w:val="en" w:eastAsia="en-GB"/>
        </w:rPr>
      </w:pPr>
      <w:r w:rsidRPr="00C15782">
        <w:rPr>
          <w:rFonts w:asciiTheme="minorHAnsi" w:hAnsiTheme="minorHAnsi" w:cstheme="minorHAnsi"/>
          <w:sz w:val="24"/>
          <w:szCs w:val="24"/>
          <w:lang w:val="en" w:eastAsia="en-GB"/>
        </w:rPr>
        <w:t>Writing and maintaining confidential case notes and reports, as well as information for school staff, parents/carers and other professionals</w:t>
      </w:r>
    </w:p>
    <w:p w:rsidR="00212018" w:rsidRPr="00C15782" w:rsidRDefault="00D30A4C" w:rsidP="00687A95">
      <w:pPr>
        <w:pStyle w:val="4Bulletedcopyblue"/>
        <w:numPr>
          <w:ilvl w:val="0"/>
          <w:numId w:val="17"/>
        </w:numPr>
        <w:spacing w:after="0"/>
        <w:rPr>
          <w:rFonts w:asciiTheme="minorHAnsi" w:hAnsiTheme="minorHAnsi" w:cstheme="minorHAnsi"/>
          <w:sz w:val="24"/>
          <w:szCs w:val="24"/>
          <w:lang w:val="en" w:eastAsia="en-GB"/>
        </w:rPr>
      </w:pPr>
      <w:r w:rsidRPr="00C15782">
        <w:rPr>
          <w:rFonts w:asciiTheme="minorHAnsi" w:hAnsiTheme="minorHAnsi" w:cstheme="minorHAnsi"/>
          <w:sz w:val="24"/>
          <w:szCs w:val="24"/>
          <w:lang w:val="en" w:eastAsia="en-GB"/>
        </w:rPr>
        <w:t>Planning and delivering training sessions to increase staff awareness of speech language and communication needs, and improve the effectiveness of interventions and support</w:t>
      </w:r>
    </w:p>
    <w:p w:rsidR="00D30A4C" w:rsidRPr="00C15782" w:rsidRDefault="00212018" w:rsidP="00687A95">
      <w:pPr>
        <w:pStyle w:val="4Bulletedcopyblue"/>
        <w:numPr>
          <w:ilvl w:val="0"/>
          <w:numId w:val="17"/>
        </w:numPr>
        <w:spacing w:after="0"/>
        <w:ind w:left="714" w:hanging="357"/>
        <w:rPr>
          <w:rFonts w:asciiTheme="minorHAnsi" w:hAnsiTheme="minorHAnsi" w:cstheme="minorHAnsi"/>
          <w:sz w:val="24"/>
          <w:szCs w:val="24"/>
          <w:lang w:val="en" w:eastAsia="en-GB"/>
        </w:rPr>
      </w:pPr>
      <w:r w:rsidRPr="00C15782">
        <w:rPr>
          <w:rFonts w:asciiTheme="minorHAnsi" w:hAnsiTheme="minorHAnsi" w:cstheme="minorHAnsi"/>
          <w:sz w:val="24"/>
          <w:szCs w:val="24"/>
          <w:lang w:val="en" w:eastAsia="en-GB"/>
        </w:rPr>
        <w:t>Working</w:t>
      </w:r>
      <w:r w:rsidR="00D30A4C" w:rsidRPr="00C15782">
        <w:rPr>
          <w:rFonts w:asciiTheme="minorHAnsi" w:hAnsiTheme="minorHAnsi" w:cstheme="minorHAnsi"/>
          <w:sz w:val="24"/>
          <w:szCs w:val="24"/>
          <w:lang w:val="en" w:eastAsia="en-GB"/>
        </w:rPr>
        <w:t xml:space="preserve"> 1 full day in school</w:t>
      </w:r>
      <w:r w:rsidR="00C15782">
        <w:rPr>
          <w:rFonts w:asciiTheme="minorHAnsi" w:hAnsiTheme="minorHAnsi" w:cstheme="minorHAnsi"/>
          <w:sz w:val="24"/>
          <w:szCs w:val="24"/>
          <w:lang w:val="en" w:eastAsia="en-GB"/>
        </w:rPr>
        <w:t xml:space="preserve"> each week</w:t>
      </w:r>
    </w:p>
    <w:p w:rsidR="00B8635D" w:rsidRPr="0011318C" w:rsidRDefault="00786101" w:rsidP="0011318C">
      <w:pPr>
        <w:pStyle w:val="4Bulletedcopyblue"/>
        <w:numPr>
          <w:ilvl w:val="0"/>
          <w:numId w:val="0"/>
        </w:numPr>
        <w:spacing w:before="240"/>
        <w:rPr>
          <w:rFonts w:asciiTheme="minorHAnsi" w:hAnsiTheme="minorHAnsi" w:cstheme="minorHAnsi"/>
          <w:b/>
          <w:sz w:val="24"/>
          <w:szCs w:val="24"/>
        </w:rPr>
      </w:pPr>
      <w:r>
        <w:rPr>
          <w:rFonts w:asciiTheme="minorHAnsi" w:hAnsiTheme="minorHAnsi" w:cstheme="minorHAnsi"/>
          <w:b/>
          <w:sz w:val="24"/>
          <w:szCs w:val="24"/>
        </w:rPr>
        <w:t>4.6</w:t>
      </w:r>
      <w:r w:rsidR="00B8635D" w:rsidRPr="0011318C">
        <w:rPr>
          <w:rFonts w:asciiTheme="minorHAnsi" w:hAnsiTheme="minorHAnsi" w:cstheme="minorHAnsi"/>
          <w:b/>
          <w:sz w:val="24"/>
          <w:szCs w:val="24"/>
        </w:rPr>
        <w:t xml:space="preserve"> Educational Psychologist</w:t>
      </w:r>
    </w:p>
    <w:p w:rsidR="00786101" w:rsidRDefault="00786101" w:rsidP="00B8635D">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We work in partnership with the </w:t>
      </w:r>
      <w:proofErr w:type="spellStart"/>
      <w:r>
        <w:rPr>
          <w:rFonts w:asciiTheme="minorHAnsi" w:hAnsiTheme="minorHAnsi" w:cstheme="minorHAnsi"/>
          <w:sz w:val="24"/>
          <w:szCs w:val="24"/>
        </w:rPr>
        <w:t>Southwark</w:t>
      </w:r>
      <w:proofErr w:type="spellEnd"/>
      <w:r>
        <w:rPr>
          <w:rFonts w:asciiTheme="minorHAnsi" w:hAnsiTheme="minorHAnsi" w:cstheme="minorHAnsi"/>
          <w:sz w:val="24"/>
          <w:szCs w:val="24"/>
        </w:rPr>
        <w:t xml:space="preserve"> Educational Psychology (EP) service. </w:t>
      </w:r>
    </w:p>
    <w:p w:rsidR="00786101" w:rsidRDefault="00786101" w:rsidP="00B8635D">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lastRenderedPageBreak/>
        <w:t xml:space="preserve">Our Principal </w:t>
      </w:r>
      <w:r w:rsidR="00B8635D" w:rsidRPr="00CF5B3E">
        <w:rPr>
          <w:rFonts w:asciiTheme="minorHAnsi" w:hAnsiTheme="minorHAnsi" w:cstheme="minorHAnsi"/>
          <w:sz w:val="24"/>
          <w:szCs w:val="24"/>
        </w:rPr>
        <w:t>Educational Psychologist</w:t>
      </w:r>
      <w:r>
        <w:rPr>
          <w:rFonts w:asciiTheme="minorHAnsi" w:hAnsiTheme="minorHAnsi" w:cstheme="minorHAnsi"/>
          <w:sz w:val="24"/>
          <w:szCs w:val="24"/>
        </w:rPr>
        <w:t xml:space="preserve">s are: </w:t>
      </w:r>
      <w:r w:rsidRPr="00786101">
        <w:rPr>
          <w:rFonts w:asciiTheme="minorHAnsi" w:hAnsiTheme="minorHAnsi" w:cstheme="minorHAnsi"/>
          <w:sz w:val="24"/>
          <w:szCs w:val="24"/>
        </w:rPr>
        <w:t>Emma Pearl &amp; Hanna Hancock</w:t>
      </w:r>
    </w:p>
    <w:p w:rsidR="00B8635D" w:rsidRDefault="00786101" w:rsidP="00B8635D">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Our Link </w:t>
      </w:r>
      <w:r w:rsidRPr="00CF5B3E">
        <w:rPr>
          <w:rFonts w:asciiTheme="minorHAnsi" w:hAnsiTheme="minorHAnsi" w:cstheme="minorHAnsi"/>
          <w:sz w:val="24"/>
          <w:szCs w:val="24"/>
        </w:rPr>
        <w:t>Educational Psychologist</w:t>
      </w:r>
      <w:r>
        <w:rPr>
          <w:rFonts w:asciiTheme="minorHAnsi" w:hAnsiTheme="minorHAnsi" w:cstheme="minorHAnsi"/>
          <w:sz w:val="24"/>
          <w:szCs w:val="24"/>
        </w:rPr>
        <w:t xml:space="preserve"> is: </w:t>
      </w:r>
    </w:p>
    <w:p w:rsidR="00786101" w:rsidRPr="00CF5B3E" w:rsidRDefault="00786101" w:rsidP="00B8635D">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Our SEND Inclusion Practitioner is: Carol Dalton</w:t>
      </w:r>
    </w:p>
    <w:p w:rsidR="00B8635D" w:rsidRPr="00CF5B3E" w:rsidRDefault="00786101" w:rsidP="00B8635D">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They are</w:t>
      </w:r>
      <w:r w:rsidR="002771B2">
        <w:rPr>
          <w:rFonts w:asciiTheme="minorHAnsi" w:hAnsiTheme="minorHAnsi" w:cstheme="minorHAnsi"/>
          <w:sz w:val="24"/>
          <w:szCs w:val="24"/>
        </w:rPr>
        <w:t xml:space="preserve"> </w:t>
      </w:r>
      <w:r w:rsidR="00B8635D" w:rsidRPr="00CF5B3E">
        <w:rPr>
          <w:rFonts w:asciiTheme="minorHAnsi" w:hAnsiTheme="minorHAnsi" w:cstheme="minorHAnsi"/>
          <w:sz w:val="24"/>
          <w:szCs w:val="24"/>
        </w:rPr>
        <w:t xml:space="preserve">responsible for: </w:t>
      </w:r>
    </w:p>
    <w:p w:rsidR="00B8635D" w:rsidRPr="00CF5B3E" w:rsidRDefault="00B8635D" w:rsidP="00560D95">
      <w:pPr>
        <w:pStyle w:val="4Bulletedcopyblue"/>
        <w:numPr>
          <w:ilvl w:val="0"/>
          <w:numId w:val="19"/>
        </w:numPr>
        <w:spacing w:after="0"/>
        <w:ind w:left="714" w:hanging="357"/>
        <w:rPr>
          <w:rFonts w:asciiTheme="minorHAnsi" w:hAnsiTheme="minorHAnsi" w:cstheme="minorHAnsi"/>
          <w:sz w:val="24"/>
          <w:szCs w:val="24"/>
          <w:lang w:val="en" w:eastAsia="en-GB"/>
        </w:rPr>
      </w:pPr>
      <w:r w:rsidRPr="00CF5B3E">
        <w:rPr>
          <w:rFonts w:asciiTheme="minorHAnsi" w:hAnsiTheme="minorHAnsi" w:cstheme="minorHAnsi"/>
          <w:sz w:val="24"/>
          <w:szCs w:val="24"/>
          <w:lang w:val="en" w:eastAsia="en-GB"/>
        </w:rPr>
        <w:t>Advising on the best approaches and provisions to support learning, by developing a wide range of appropriate interventions, such as learning, social, mental and emotional behaviour management programmes</w:t>
      </w:r>
    </w:p>
    <w:p w:rsidR="00B8635D" w:rsidRPr="00CF5B3E" w:rsidRDefault="00B8635D" w:rsidP="00560D95">
      <w:pPr>
        <w:pStyle w:val="4Bulletedcopyblue"/>
        <w:numPr>
          <w:ilvl w:val="0"/>
          <w:numId w:val="19"/>
        </w:numPr>
        <w:spacing w:after="0"/>
        <w:ind w:left="714" w:hanging="357"/>
        <w:rPr>
          <w:rFonts w:asciiTheme="minorHAnsi" w:hAnsiTheme="minorHAnsi" w:cstheme="minorHAnsi"/>
          <w:sz w:val="24"/>
          <w:szCs w:val="24"/>
          <w:lang w:val="en" w:eastAsia="en-GB"/>
        </w:rPr>
      </w:pPr>
      <w:r w:rsidRPr="00CF5B3E">
        <w:rPr>
          <w:rFonts w:asciiTheme="minorHAnsi" w:hAnsiTheme="minorHAnsi" w:cstheme="minorHAnsi"/>
          <w:sz w:val="24"/>
          <w:szCs w:val="24"/>
          <w:lang w:val="en" w:eastAsia="en-GB"/>
        </w:rPr>
        <w:t>Work collaboratively with teachers or parents to ascertain the best way to help a child fulfill their potential, which may include direct work with children</w:t>
      </w:r>
    </w:p>
    <w:p w:rsidR="00B8635D" w:rsidRPr="00CF5B3E" w:rsidRDefault="00B8635D" w:rsidP="00560D95">
      <w:pPr>
        <w:pStyle w:val="4Bulletedcopyblue"/>
        <w:numPr>
          <w:ilvl w:val="0"/>
          <w:numId w:val="19"/>
        </w:numPr>
        <w:spacing w:after="0"/>
        <w:ind w:left="714" w:hanging="357"/>
        <w:rPr>
          <w:rFonts w:asciiTheme="minorHAnsi" w:hAnsiTheme="minorHAnsi" w:cstheme="minorHAnsi"/>
          <w:sz w:val="24"/>
          <w:szCs w:val="24"/>
          <w:lang w:val="en" w:eastAsia="en-GB"/>
        </w:rPr>
      </w:pPr>
      <w:r w:rsidRPr="00CF5B3E">
        <w:rPr>
          <w:rFonts w:asciiTheme="minorHAnsi" w:hAnsiTheme="minorHAnsi" w:cstheme="minorHAnsi"/>
          <w:sz w:val="24"/>
          <w:szCs w:val="24"/>
          <w:lang w:val="en"/>
        </w:rPr>
        <w:t>Assessment of the child using observation, interviews and when appropriate test materials</w:t>
      </w:r>
    </w:p>
    <w:p w:rsidR="00B8635D" w:rsidRPr="00CF5B3E" w:rsidRDefault="00B8635D" w:rsidP="00560D95">
      <w:pPr>
        <w:pStyle w:val="4Bulletedcopyblue"/>
        <w:numPr>
          <w:ilvl w:val="0"/>
          <w:numId w:val="19"/>
        </w:numPr>
        <w:spacing w:after="0"/>
        <w:ind w:left="714" w:hanging="357"/>
        <w:rPr>
          <w:rFonts w:asciiTheme="minorHAnsi" w:hAnsiTheme="minorHAnsi" w:cstheme="minorHAnsi"/>
          <w:sz w:val="24"/>
          <w:szCs w:val="24"/>
          <w:lang w:val="en" w:eastAsia="en-GB"/>
        </w:rPr>
      </w:pPr>
      <w:r w:rsidRPr="00CF5B3E">
        <w:rPr>
          <w:rFonts w:asciiTheme="minorHAnsi" w:hAnsiTheme="minorHAnsi" w:cstheme="minorHAnsi"/>
          <w:sz w:val="24"/>
          <w:szCs w:val="24"/>
          <w:lang w:val="en" w:eastAsia="en-GB"/>
        </w:rPr>
        <w:t>Writing reports to make formal recommendations on action to be taken</w:t>
      </w:r>
    </w:p>
    <w:p w:rsidR="005751D8" w:rsidRDefault="00B8635D" w:rsidP="00105B51">
      <w:pPr>
        <w:pStyle w:val="4Bulletedcopyblue"/>
        <w:numPr>
          <w:ilvl w:val="0"/>
          <w:numId w:val="19"/>
        </w:numPr>
        <w:spacing w:after="0"/>
        <w:ind w:left="714" w:hanging="357"/>
        <w:rPr>
          <w:rFonts w:asciiTheme="minorHAnsi" w:hAnsiTheme="minorHAnsi" w:cstheme="minorHAnsi"/>
          <w:sz w:val="24"/>
          <w:szCs w:val="24"/>
          <w:lang w:val="en" w:eastAsia="en-GB"/>
        </w:rPr>
      </w:pPr>
      <w:r w:rsidRPr="00CF5B3E">
        <w:rPr>
          <w:rFonts w:asciiTheme="minorHAnsi" w:hAnsiTheme="minorHAnsi" w:cstheme="minorHAnsi"/>
          <w:sz w:val="24"/>
          <w:szCs w:val="24"/>
          <w:lang w:val="en" w:eastAsia="en-GB"/>
        </w:rPr>
        <w:t>Provide in-service training for teachers, TA’s and HLTA’s</w:t>
      </w:r>
      <w:bookmarkStart w:id="7" w:name="_Toc55899052"/>
    </w:p>
    <w:p w:rsidR="003D4B55" w:rsidRPr="003D4B55" w:rsidRDefault="003D4B55" w:rsidP="003D4B55">
      <w:pPr>
        <w:pStyle w:val="4Bulletedcopyblue"/>
        <w:numPr>
          <w:ilvl w:val="0"/>
          <w:numId w:val="0"/>
        </w:numPr>
        <w:spacing w:after="0"/>
        <w:rPr>
          <w:rFonts w:asciiTheme="minorHAnsi" w:hAnsiTheme="minorHAnsi" w:cstheme="minorHAnsi"/>
          <w:sz w:val="24"/>
          <w:szCs w:val="24"/>
          <w:lang w:val="en" w:eastAsia="en-GB"/>
        </w:rPr>
      </w:pPr>
    </w:p>
    <w:bookmarkEnd w:id="7"/>
    <w:p w:rsidR="003D4B55" w:rsidRPr="003D4B55" w:rsidRDefault="003D4B55" w:rsidP="009F2ACF">
      <w:pPr>
        <w:rPr>
          <w:rFonts w:asciiTheme="minorHAnsi" w:hAnsiTheme="minorHAnsi" w:cstheme="minorHAnsi"/>
          <w:sz w:val="24"/>
        </w:rPr>
      </w:pPr>
    </w:p>
    <w:p w:rsidR="00105B51" w:rsidRPr="00A90D3D" w:rsidRDefault="00507EBC" w:rsidP="00105B51">
      <w:pPr>
        <w:pStyle w:val="Heading1"/>
        <w:rPr>
          <w:rFonts w:asciiTheme="minorHAnsi" w:hAnsiTheme="minorHAnsi" w:cstheme="minorHAnsi"/>
          <w:color w:val="7030A0"/>
          <w:szCs w:val="28"/>
        </w:rPr>
      </w:pPr>
      <w:bookmarkStart w:id="8" w:name="_Toc362853010"/>
      <w:bookmarkStart w:id="9" w:name="_Toc492996808"/>
      <w:bookmarkStart w:id="10" w:name="_Toc55899053"/>
      <w:r>
        <w:rPr>
          <w:rFonts w:asciiTheme="minorHAnsi" w:hAnsiTheme="minorHAnsi" w:cstheme="minorHAnsi"/>
          <w:color w:val="7030A0"/>
          <w:szCs w:val="28"/>
        </w:rPr>
        <w:t>5</w:t>
      </w:r>
      <w:r w:rsidR="00105B51" w:rsidRPr="00A90D3D">
        <w:rPr>
          <w:rFonts w:asciiTheme="minorHAnsi" w:hAnsiTheme="minorHAnsi" w:cstheme="minorHAnsi"/>
          <w:color w:val="7030A0"/>
          <w:szCs w:val="28"/>
        </w:rPr>
        <w:t>. Monitoring arrangements</w:t>
      </w:r>
      <w:bookmarkEnd w:id="8"/>
      <w:bookmarkEnd w:id="9"/>
      <w:bookmarkEnd w:id="10"/>
    </w:p>
    <w:p w:rsidR="00105B51" w:rsidRPr="003D4B55" w:rsidRDefault="00105B51" w:rsidP="00105B51">
      <w:pPr>
        <w:rPr>
          <w:rFonts w:asciiTheme="minorHAnsi" w:hAnsiTheme="minorHAnsi" w:cstheme="minorHAnsi"/>
          <w:sz w:val="24"/>
        </w:rPr>
      </w:pPr>
      <w:r w:rsidRPr="003D4B55">
        <w:rPr>
          <w:rFonts w:asciiTheme="minorHAnsi" w:hAnsiTheme="minorHAnsi" w:cstheme="minorHAnsi"/>
          <w:sz w:val="24"/>
        </w:rPr>
        <w:t xml:space="preserve">This policy and information report will be reviewed by </w:t>
      </w:r>
      <w:r w:rsidR="003D4B55">
        <w:rPr>
          <w:rFonts w:asciiTheme="minorHAnsi" w:hAnsiTheme="minorHAnsi" w:cstheme="minorHAnsi"/>
          <w:sz w:val="24"/>
        </w:rPr>
        <w:t xml:space="preserve">the SEND link governor </w:t>
      </w:r>
      <w:r w:rsidRPr="003D4B55">
        <w:rPr>
          <w:rFonts w:asciiTheme="minorHAnsi" w:hAnsiTheme="minorHAnsi" w:cstheme="minorHAnsi"/>
          <w:b/>
          <w:sz w:val="24"/>
        </w:rPr>
        <w:t>every year</w:t>
      </w:r>
      <w:r w:rsidRPr="003D4B55">
        <w:rPr>
          <w:rFonts w:asciiTheme="minorHAnsi" w:hAnsiTheme="minorHAnsi" w:cstheme="minorHAnsi"/>
          <w:sz w:val="24"/>
        </w:rPr>
        <w:t xml:space="preserve">. It will also be updated if any changes to the information are made during the year. </w:t>
      </w:r>
    </w:p>
    <w:p w:rsidR="00105B51" w:rsidRDefault="00105B51" w:rsidP="00105B51">
      <w:pPr>
        <w:rPr>
          <w:rFonts w:asciiTheme="minorHAnsi" w:hAnsiTheme="minorHAnsi" w:cstheme="minorHAnsi"/>
          <w:sz w:val="24"/>
        </w:rPr>
      </w:pPr>
      <w:r w:rsidRPr="003D4B55">
        <w:rPr>
          <w:rFonts w:asciiTheme="minorHAnsi" w:hAnsiTheme="minorHAnsi" w:cstheme="minorHAnsi"/>
          <w:sz w:val="24"/>
        </w:rPr>
        <w:t xml:space="preserve">It will be approved by the governing </w:t>
      </w:r>
      <w:r w:rsidR="003D4B55">
        <w:rPr>
          <w:rFonts w:asciiTheme="minorHAnsi" w:hAnsiTheme="minorHAnsi" w:cstheme="minorHAnsi"/>
          <w:sz w:val="24"/>
        </w:rPr>
        <w:t>body</w:t>
      </w:r>
      <w:r w:rsidRPr="003D4B55">
        <w:rPr>
          <w:rFonts w:asciiTheme="minorHAnsi" w:hAnsiTheme="minorHAnsi" w:cstheme="minorHAnsi"/>
          <w:sz w:val="24"/>
        </w:rPr>
        <w:t xml:space="preserve">. </w:t>
      </w:r>
    </w:p>
    <w:p w:rsidR="00507EBC" w:rsidRPr="003D4B55" w:rsidRDefault="00507EBC" w:rsidP="00105B51">
      <w:pPr>
        <w:rPr>
          <w:rFonts w:asciiTheme="minorHAnsi" w:hAnsiTheme="minorHAnsi" w:cstheme="minorHAnsi"/>
          <w:sz w:val="24"/>
        </w:rPr>
      </w:pPr>
    </w:p>
    <w:p w:rsidR="00105B51" w:rsidRPr="00A90D3D" w:rsidRDefault="00507EBC" w:rsidP="00105B51">
      <w:pPr>
        <w:pStyle w:val="Heading1"/>
        <w:rPr>
          <w:rFonts w:asciiTheme="minorHAnsi" w:hAnsiTheme="minorHAnsi" w:cstheme="minorHAnsi"/>
          <w:color w:val="7030A0"/>
          <w:szCs w:val="28"/>
        </w:rPr>
      </w:pPr>
      <w:bookmarkStart w:id="11" w:name="_Toc362853011"/>
      <w:bookmarkStart w:id="12" w:name="_Toc492996809"/>
      <w:bookmarkStart w:id="13" w:name="_Toc55899054"/>
      <w:r>
        <w:rPr>
          <w:rFonts w:asciiTheme="minorHAnsi" w:hAnsiTheme="minorHAnsi" w:cstheme="minorHAnsi"/>
          <w:color w:val="7030A0"/>
          <w:szCs w:val="28"/>
        </w:rPr>
        <w:t>6</w:t>
      </w:r>
      <w:r w:rsidR="00105B51" w:rsidRPr="00A90D3D">
        <w:rPr>
          <w:rFonts w:asciiTheme="minorHAnsi" w:hAnsiTheme="minorHAnsi" w:cstheme="minorHAnsi"/>
          <w:color w:val="7030A0"/>
          <w:szCs w:val="28"/>
        </w:rPr>
        <w:t>. Links with other policies and documents</w:t>
      </w:r>
      <w:bookmarkEnd w:id="11"/>
      <w:bookmarkEnd w:id="12"/>
      <w:bookmarkEnd w:id="13"/>
    </w:p>
    <w:p w:rsidR="00105B51" w:rsidRPr="00FD715F" w:rsidRDefault="00105B51" w:rsidP="00105B51">
      <w:pPr>
        <w:rPr>
          <w:rFonts w:asciiTheme="minorHAnsi" w:hAnsiTheme="minorHAnsi" w:cstheme="minorHAnsi"/>
          <w:sz w:val="24"/>
        </w:rPr>
      </w:pPr>
      <w:r w:rsidRPr="00FD715F">
        <w:rPr>
          <w:rFonts w:asciiTheme="minorHAnsi" w:hAnsiTheme="minorHAnsi" w:cstheme="minorHAnsi"/>
          <w:sz w:val="24"/>
        </w:rPr>
        <w:t>This</w:t>
      </w:r>
      <w:r w:rsidR="00FD715F">
        <w:rPr>
          <w:rFonts w:asciiTheme="minorHAnsi" w:hAnsiTheme="minorHAnsi" w:cstheme="minorHAnsi"/>
          <w:sz w:val="24"/>
        </w:rPr>
        <w:t xml:space="preserve"> policy links to our policies on:</w:t>
      </w:r>
    </w:p>
    <w:p w:rsidR="005635F8" w:rsidRDefault="00507EBC" w:rsidP="00FD715F">
      <w:pPr>
        <w:pStyle w:val="4Bulletedcopyblue"/>
        <w:numPr>
          <w:ilvl w:val="0"/>
          <w:numId w:val="50"/>
        </w:numPr>
        <w:spacing w:after="0"/>
        <w:ind w:left="714" w:hanging="357"/>
        <w:rPr>
          <w:rFonts w:asciiTheme="minorHAnsi" w:hAnsiTheme="minorHAnsi" w:cstheme="minorHAnsi"/>
          <w:sz w:val="24"/>
          <w:szCs w:val="24"/>
        </w:rPr>
      </w:pPr>
      <w:r>
        <w:rPr>
          <w:rFonts w:asciiTheme="minorHAnsi" w:hAnsiTheme="minorHAnsi" w:cstheme="minorHAnsi"/>
          <w:sz w:val="24"/>
          <w:szCs w:val="24"/>
        </w:rPr>
        <w:t>SEND information report</w:t>
      </w:r>
    </w:p>
    <w:p w:rsidR="00804329" w:rsidRPr="00FD715F" w:rsidRDefault="00804329" w:rsidP="00FD715F">
      <w:pPr>
        <w:pStyle w:val="4Bulletedcopyblue"/>
        <w:numPr>
          <w:ilvl w:val="0"/>
          <w:numId w:val="50"/>
        </w:numPr>
        <w:spacing w:after="0"/>
        <w:ind w:left="714" w:hanging="357"/>
        <w:rPr>
          <w:rFonts w:asciiTheme="minorHAnsi" w:hAnsiTheme="minorHAnsi" w:cstheme="minorHAnsi"/>
          <w:sz w:val="24"/>
          <w:szCs w:val="24"/>
        </w:rPr>
      </w:pPr>
      <w:r w:rsidRPr="00FD715F">
        <w:rPr>
          <w:rFonts w:asciiTheme="minorHAnsi" w:hAnsiTheme="minorHAnsi" w:cstheme="minorHAnsi"/>
          <w:sz w:val="24"/>
          <w:szCs w:val="24"/>
        </w:rPr>
        <w:t xml:space="preserve">Accessibility plan </w:t>
      </w:r>
    </w:p>
    <w:p w:rsidR="00804329" w:rsidRPr="00FD715F" w:rsidRDefault="00804329" w:rsidP="00FD715F">
      <w:pPr>
        <w:pStyle w:val="4Bulletedcopyblue"/>
        <w:numPr>
          <w:ilvl w:val="0"/>
          <w:numId w:val="50"/>
        </w:numPr>
        <w:spacing w:after="0"/>
        <w:ind w:left="714" w:hanging="357"/>
        <w:rPr>
          <w:rFonts w:asciiTheme="minorHAnsi" w:hAnsiTheme="minorHAnsi" w:cstheme="minorHAnsi"/>
          <w:sz w:val="24"/>
          <w:szCs w:val="24"/>
        </w:rPr>
      </w:pPr>
      <w:r w:rsidRPr="00FD715F">
        <w:rPr>
          <w:rFonts w:asciiTheme="minorHAnsi" w:hAnsiTheme="minorHAnsi" w:cstheme="minorHAnsi"/>
          <w:sz w:val="24"/>
          <w:szCs w:val="24"/>
        </w:rPr>
        <w:t xml:space="preserve">Behaviour </w:t>
      </w:r>
    </w:p>
    <w:p w:rsidR="00804329" w:rsidRPr="00FD715F" w:rsidRDefault="00804329" w:rsidP="00FD715F">
      <w:pPr>
        <w:pStyle w:val="4Bulletedcopyblue"/>
        <w:numPr>
          <w:ilvl w:val="0"/>
          <w:numId w:val="50"/>
        </w:numPr>
        <w:spacing w:after="0"/>
        <w:ind w:left="714" w:hanging="357"/>
        <w:rPr>
          <w:rFonts w:asciiTheme="minorHAnsi" w:hAnsiTheme="minorHAnsi" w:cstheme="minorHAnsi"/>
          <w:sz w:val="24"/>
          <w:szCs w:val="24"/>
        </w:rPr>
      </w:pPr>
      <w:r w:rsidRPr="00FD715F">
        <w:rPr>
          <w:rFonts w:asciiTheme="minorHAnsi" w:hAnsiTheme="minorHAnsi" w:cstheme="minorHAnsi"/>
          <w:sz w:val="24"/>
          <w:szCs w:val="24"/>
        </w:rPr>
        <w:t xml:space="preserve">Equality information and objectives </w:t>
      </w:r>
    </w:p>
    <w:p w:rsidR="007A03B3" w:rsidRPr="00FD715F" w:rsidRDefault="00804329" w:rsidP="00FD715F">
      <w:pPr>
        <w:pStyle w:val="4Bulletedcopyblue"/>
        <w:numPr>
          <w:ilvl w:val="0"/>
          <w:numId w:val="50"/>
        </w:numPr>
        <w:spacing w:after="0"/>
        <w:ind w:left="714" w:hanging="357"/>
        <w:rPr>
          <w:rFonts w:asciiTheme="minorHAnsi" w:hAnsiTheme="minorHAnsi" w:cstheme="minorHAnsi"/>
          <w:sz w:val="24"/>
          <w:szCs w:val="24"/>
        </w:rPr>
      </w:pPr>
      <w:r w:rsidRPr="00FD715F">
        <w:rPr>
          <w:rFonts w:asciiTheme="minorHAnsi" w:hAnsiTheme="minorHAnsi" w:cstheme="minorHAnsi"/>
          <w:sz w:val="24"/>
          <w:szCs w:val="24"/>
        </w:rPr>
        <w:t xml:space="preserve">Supporting pupils with medical conditions </w:t>
      </w:r>
    </w:p>
    <w:sectPr w:rsidR="007A03B3" w:rsidRPr="00FD715F" w:rsidSect="00510ED3">
      <w:headerReference w:type="even" r:id="rId13"/>
      <w:headerReference w:type="default" r:id="rId14"/>
      <w:footerReference w:type="defaul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F8" w:rsidRDefault="005635F8" w:rsidP="00626EDA">
      <w:r>
        <w:separator/>
      </w:r>
    </w:p>
  </w:endnote>
  <w:endnote w:type="continuationSeparator" w:id="0">
    <w:p w:rsidR="005635F8" w:rsidRDefault="005635F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635F8" w:rsidRPr="009F2ACF" w:rsidTr="006C0B7A">
      <w:tc>
        <w:tcPr>
          <w:tcW w:w="6379" w:type="dxa"/>
          <w:tcBorders>
            <w:top w:val="single" w:sz="12" w:space="0" w:color="7030A0"/>
          </w:tcBorders>
          <w:shd w:val="clear" w:color="auto" w:fill="auto"/>
        </w:tcPr>
        <w:p w:rsidR="005635F8" w:rsidRPr="009F2ACF" w:rsidRDefault="005635F8" w:rsidP="00A62B49">
          <w:pPr>
            <w:shd w:val="clear" w:color="auto" w:fill="FFFFFF"/>
            <w:textAlignment w:val="baseline"/>
            <w:rPr>
              <w:rFonts w:asciiTheme="majorHAnsi" w:eastAsia="Times New Roman" w:hAnsiTheme="majorHAnsi" w:cstheme="majorHAnsi"/>
              <w:sz w:val="16"/>
              <w:szCs w:val="16"/>
            </w:rPr>
          </w:pPr>
          <w:r w:rsidRPr="009F2ACF">
            <w:rPr>
              <w:rFonts w:asciiTheme="majorHAnsi" w:eastAsia="Times New Roman" w:hAnsiTheme="majorHAnsi" w:cstheme="majorHAnsi"/>
              <w:sz w:val="16"/>
              <w:szCs w:val="16"/>
              <w:bdr w:val="none" w:sz="0" w:space="0" w:color="auto" w:frame="1"/>
            </w:rPr>
            <w:t>John Keats Primary School</w:t>
          </w:r>
        </w:p>
      </w:tc>
      <w:tc>
        <w:tcPr>
          <w:tcW w:w="3402" w:type="dxa"/>
          <w:tcBorders>
            <w:top w:val="single" w:sz="12" w:space="0" w:color="7030A0"/>
          </w:tcBorders>
        </w:tcPr>
        <w:p w:rsidR="005635F8" w:rsidRPr="009F2ACF" w:rsidRDefault="005635F8" w:rsidP="00A62B49">
          <w:pPr>
            <w:shd w:val="clear" w:color="auto" w:fill="FFFFFF"/>
            <w:textAlignment w:val="baseline"/>
            <w:rPr>
              <w:rFonts w:asciiTheme="majorHAnsi" w:eastAsia="Times New Roman" w:hAnsiTheme="majorHAnsi" w:cstheme="majorHAnsi"/>
              <w:sz w:val="17"/>
              <w:szCs w:val="17"/>
              <w:bdr w:val="none" w:sz="0" w:space="0" w:color="auto" w:frame="1"/>
            </w:rPr>
          </w:pPr>
        </w:p>
      </w:tc>
    </w:tr>
  </w:tbl>
  <w:p w:rsidR="005635F8" w:rsidRPr="006C0B7A" w:rsidRDefault="005635F8" w:rsidP="006F569D">
    <w:pPr>
      <w:pStyle w:val="Footer"/>
      <w:rPr>
        <w:noProof/>
        <w:color w:val="auto"/>
      </w:rPr>
    </w:pPr>
    <w:r w:rsidRPr="009F2ACF">
      <w:rPr>
        <w:rFonts w:asciiTheme="majorHAnsi" w:hAnsiTheme="majorHAnsi" w:cstheme="majorHAnsi"/>
        <w:color w:val="auto"/>
      </w:rPr>
      <w:t>Page</w:t>
    </w:r>
    <w:r w:rsidRPr="006C0B7A">
      <w:rPr>
        <w:b/>
        <w:color w:val="auto"/>
      </w:rPr>
      <w:t xml:space="preserve"> |</w:t>
    </w:r>
    <w:r w:rsidRPr="009F2ACF">
      <w:rPr>
        <w:rFonts w:asciiTheme="majorHAnsi" w:hAnsiTheme="majorHAnsi" w:cstheme="majorHAnsi"/>
        <w:color w:val="auto"/>
      </w:rPr>
      <w:t xml:space="preserve"> </w:t>
    </w:r>
    <w:r w:rsidRPr="009F2ACF">
      <w:rPr>
        <w:rFonts w:asciiTheme="majorHAnsi" w:hAnsiTheme="majorHAnsi" w:cstheme="majorHAnsi"/>
        <w:color w:val="auto"/>
      </w:rPr>
      <w:fldChar w:fldCharType="begin"/>
    </w:r>
    <w:r w:rsidRPr="009F2ACF">
      <w:rPr>
        <w:rFonts w:asciiTheme="majorHAnsi" w:hAnsiTheme="majorHAnsi" w:cstheme="majorHAnsi"/>
        <w:color w:val="auto"/>
      </w:rPr>
      <w:instrText xml:space="preserve"> PAGE   \* MERGEFORMAT </w:instrText>
    </w:r>
    <w:r w:rsidRPr="009F2ACF">
      <w:rPr>
        <w:rFonts w:asciiTheme="majorHAnsi" w:hAnsiTheme="majorHAnsi" w:cstheme="majorHAnsi"/>
        <w:color w:val="auto"/>
      </w:rPr>
      <w:fldChar w:fldCharType="separate"/>
    </w:r>
    <w:r w:rsidR="00356F42">
      <w:rPr>
        <w:rFonts w:asciiTheme="majorHAnsi" w:hAnsiTheme="majorHAnsi" w:cstheme="majorHAnsi"/>
        <w:noProof/>
        <w:color w:val="auto"/>
      </w:rPr>
      <w:t>5</w:t>
    </w:r>
    <w:r w:rsidRPr="009F2ACF">
      <w:rPr>
        <w:rFonts w:asciiTheme="majorHAnsi" w:hAnsiTheme="majorHAnsi" w:cstheme="majorHAnsi"/>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635F8" w:rsidTr="001235FA">
      <w:tc>
        <w:tcPr>
          <w:tcW w:w="6379" w:type="dxa"/>
          <w:shd w:val="clear" w:color="auto" w:fill="auto"/>
        </w:tcPr>
        <w:p w:rsidR="005635F8" w:rsidRPr="00A62B49" w:rsidRDefault="005635F8" w:rsidP="00510ED3">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John Keats Primary School</w:t>
          </w:r>
        </w:p>
      </w:tc>
      <w:tc>
        <w:tcPr>
          <w:tcW w:w="3402" w:type="dxa"/>
        </w:tcPr>
        <w:p w:rsidR="005635F8" w:rsidRPr="00177722" w:rsidRDefault="005635F8" w:rsidP="00510ED3">
          <w:pPr>
            <w:shd w:val="clear" w:color="auto" w:fill="FFFFFF"/>
            <w:textAlignment w:val="baseline"/>
            <w:rPr>
              <w:rFonts w:eastAsia="Times New Roman" w:cs="Arial"/>
              <w:color w:val="BFBFBF"/>
              <w:sz w:val="17"/>
              <w:szCs w:val="17"/>
              <w:bdr w:val="none" w:sz="0" w:space="0" w:color="auto" w:frame="1"/>
            </w:rPr>
          </w:pPr>
        </w:p>
      </w:tc>
    </w:tr>
  </w:tbl>
  <w:p w:rsidR="005635F8" w:rsidRPr="00510ED3" w:rsidRDefault="005635F8"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56F42">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F8" w:rsidRDefault="005635F8" w:rsidP="00626EDA">
      <w:r>
        <w:separator/>
      </w:r>
    </w:p>
  </w:footnote>
  <w:footnote w:type="continuationSeparator" w:id="0">
    <w:p w:rsidR="005635F8" w:rsidRDefault="005635F8"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8" w:rsidRDefault="005635F8">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0004"/>
      <w:docPartObj>
        <w:docPartGallery w:val="Watermarks"/>
        <w:docPartUnique/>
      </w:docPartObj>
    </w:sdtPr>
    <w:sdtEndPr/>
    <w:sdtContent>
      <w:p w:rsidR="005635F8" w:rsidRDefault="00356F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5635F8" w:rsidRDefault="005635F8"/>
  <w:p w:rsidR="005635F8" w:rsidRPr="00F76AE3" w:rsidRDefault="005635F8">
    <w:pPr>
      <w:rPr>
        <w:color w:val="7030A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6.5pt;height:30pt" o:bullet="t">
        <v:imagedata r:id="rId1" o:title="Tick"/>
      </v:shape>
    </w:pict>
  </w:numPicBullet>
  <w:numPicBullet w:numPicBulletId="1">
    <w:pict>
      <v:shape id="_x0000_i1051" type="#_x0000_t75" style="width:30pt;height:30pt" o:bullet="t">
        <v:imagedata r:id="rId2" o:title="Cross"/>
      </v:shape>
    </w:pict>
  </w:numPicBullet>
  <w:numPicBullet w:numPicBulletId="2">
    <w:pict>
      <v:shape id="_x0000_i1052" type="#_x0000_t75" style="width:209pt;height:332pt" o:bullet="t">
        <v:imagedata r:id="rId3" o:title="TK_LOGO_POINTER_RGB_bullet_blue"/>
      </v:shape>
    </w:pict>
  </w:numPicBullet>
  <w:abstractNum w:abstractNumId="0" w15:restartNumberingAfterBreak="0">
    <w:nsid w:val="000D1F56"/>
    <w:multiLevelType w:val="hybridMultilevel"/>
    <w:tmpl w:val="9C142B5A"/>
    <w:lvl w:ilvl="0" w:tplc="934C5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0169503C"/>
    <w:multiLevelType w:val="hybridMultilevel"/>
    <w:tmpl w:val="C804FE52"/>
    <w:lvl w:ilvl="0" w:tplc="2B1ADA22">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02CB514C"/>
    <w:multiLevelType w:val="hybridMultilevel"/>
    <w:tmpl w:val="24E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E72A6"/>
    <w:multiLevelType w:val="hybridMultilevel"/>
    <w:tmpl w:val="358C8E44"/>
    <w:lvl w:ilvl="0" w:tplc="A03C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FE91CA8"/>
    <w:multiLevelType w:val="hybridMultilevel"/>
    <w:tmpl w:val="42DC5C8C"/>
    <w:lvl w:ilvl="0" w:tplc="4FE8C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02D4525"/>
    <w:multiLevelType w:val="hybridMultilevel"/>
    <w:tmpl w:val="DC8CA564"/>
    <w:lvl w:ilvl="0" w:tplc="C15468F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142345F9"/>
    <w:multiLevelType w:val="hybridMultilevel"/>
    <w:tmpl w:val="53E61998"/>
    <w:lvl w:ilvl="0" w:tplc="C0E23386">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18872358"/>
    <w:multiLevelType w:val="hybridMultilevel"/>
    <w:tmpl w:val="5BAE7CE2"/>
    <w:lvl w:ilvl="0" w:tplc="B32AE69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1A420365"/>
    <w:multiLevelType w:val="hybridMultilevel"/>
    <w:tmpl w:val="EB2EDA16"/>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93542"/>
    <w:multiLevelType w:val="hybridMultilevel"/>
    <w:tmpl w:val="CD06D30E"/>
    <w:lvl w:ilvl="0" w:tplc="D6A410B2">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219F0B3C"/>
    <w:multiLevelType w:val="hybridMultilevel"/>
    <w:tmpl w:val="5F26C248"/>
    <w:lvl w:ilvl="0" w:tplc="691E1B58">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15:restartNumberingAfterBreak="0">
    <w:nsid w:val="225B4887"/>
    <w:multiLevelType w:val="hybridMultilevel"/>
    <w:tmpl w:val="6F242876"/>
    <w:lvl w:ilvl="0" w:tplc="B16CF032">
      <w:start w:val="1"/>
      <w:numFmt w:val="bullet"/>
      <w:lvlText w:val=""/>
      <w:lvlJc w:val="left"/>
      <w:pPr>
        <w:ind w:left="720" w:hanging="360"/>
      </w:pPr>
      <w:rPr>
        <w:rFonts w:ascii="Symbol" w:hAnsi="Symbol" w:hint="default"/>
      </w:rPr>
    </w:lvl>
    <w:lvl w:ilvl="1" w:tplc="B88E8E42">
      <w:numFmt w:val="bullet"/>
      <w:lvlText w:val="•"/>
      <w:lvlJc w:val="left"/>
      <w:pPr>
        <w:ind w:left="2650" w:hanging="720"/>
      </w:pPr>
      <w:rPr>
        <w:rFonts w:ascii="Calibri" w:eastAsia="MS Mincho" w:hAnsi="Calibri" w:cs="Calibri"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2CDF2813"/>
    <w:multiLevelType w:val="hybridMultilevel"/>
    <w:tmpl w:val="447E1706"/>
    <w:lvl w:ilvl="0" w:tplc="A610372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8375D"/>
    <w:multiLevelType w:val="hybridMultilevel"/>
    <w:tmpl w:val="32904F24"/>
    <w:lvl w:ilvl="0" w:tplc="C6CC3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7" w15:restartNumberingAfterBreak="0">
    <w:nsid w:val="2FF16500"/>
    <w:multiLevelType w:val="hybridMultilevel"/>
    <w:tmpl w:val="15D62B08"/>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E14CF"/>
    <w:multiLevelType w:val="hybridMultilevel"/>
    <w:tmpl w:val="0BB8DC5A"/>
    <w:lvl w:ilvl="0" w:tplc="E4E82EC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9" w15:restartNumberingAfterBreak="0">
    <w:nsid w:val="3E0A4FBE"/>
    <w:multiLevelType w:val="hybridMultilevel"/>
    <w:tmpl w:val="E44A8946"/>
    <w:lvl w:ilvl="0" w:tplc="CF6CE31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0" w15:restartNumberingAfterBreak="0">
    <w:nsid w:val="3EB72FD3"/>
    <w:multiLevelType w:val="hybridMultilevel"/>
    <w:tmpl w:val="F05A60EA"/>
    <w:lvl w:ilvl="0" w:tplc="9B28E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1" w15:restartNumberingAfterBreak="0">
    <w:nsid w:val="3FD80B90"/>
    <w:multiLevelType w:val="hybridMultilevel"/>
    <w:tmpl w:val="879ABD82"/>
    <w:lvl w:ilvl="0" w:tplc="B16CF032">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22" w15:restartNumberingAfterBreak="0">
    <w:nsid w:val="4296405D"/>
    <w:multiLevelType w:val="hybridMultilevel"/>
    <w:tmpl w:val="F35CD792"/>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F581C"/>
    <w:multiLevelType w:val="hybridMultilevel"/>
    <w:tmpl w:val="DC8C7960"/>
    <w:lvl w:ilvl="0" w:tplc="FD6A8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4" w15:restartNumberingAfterBreak="0">
    <w:nsid w:val="44F23AF4"/>
    <w:multiLevelType w:val="hybridMultilevel"/>
    <w:tmpl w:val="A390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6FD"/>
    <w:multiLevelType w:val="hybridMultilevel"/>
    <w:tmpl w:val="75523868"/>
    <w:lvl w:ilvl="0" w:tplc="A7D4E414">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6" w15:restartNumberingAfterBreak="0">
    <w:nsid w:val="4C6E4E92"/>
    <w:multiLevelType w:val="hybridMultilevel"/>
    <w:tmpl w:val="F9AAAE64"/>
    <w:lvl w:ilvl="0" w:tplc="9F9CA1F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15556"/>
    <w:multiLevelType w:val="hybridMultilevel"/>
    <w:tmpl w:val="1D92EC12"/>
    <w:lvl w:ilvl="0" w:tplc="B16CF032">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29" w15:restartNumberingAfterBreak="0">
    <w:nsid w:val="55735B99"/>
    <w:multiLevelType w:val="hybridMultilevel"/>
    <w:tmpl w:val="996646E2"/>
    <w:lvl w:ilvl="0" w:tplc="5B6EE402">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0" w15:restartNumberingAfterBreak="0">
    <w:nsid w:val="568454D3"/>
    <w:multiLevelType w:val="hybridMultilevel"/>
    <w:tmpl w:val="EE9C7D58"/>
    <w:lvl w:ilvl="0" w:tplc="96303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1" w15:restartNumberingAfterBreak="0">
    <w:nsid w:val="58D0772A"/>
    <w:multiLevelType w:val="hybridMultilevel"/>
    <w:tmpl w:val="A1EC8C52"/>
    <w:lvl w:ilvl="0" w:tplc="281E88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C4969"/>
    <w:multiLevelType w:val="hybridMultilevel"/>
    <w:tmpl w:val="21C86C84"/>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33A98"/>
    <w:multiLevelType w:val="hybridMultilevel"/>
    <w:tmpl w:val="52FA917E"/>
    <w:lvl w:ilvl="0" w:tplc="2ACC5C5C">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4" w15:restartNumberingAfterBreak="0">
    <w:nsid w:val="608D5786"/>
    <w:multiLevelType w:val="hybridMultilevel"/>
    <w:tmpl w:val="E53CAB92"/>
    <w:lvl w:ilvl="0" w:tplc="AAB8E1A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5" w15:restartNumberingAfterBreak="0">
    <w:nsid w:val="668554D0"/>
    <w:multiLevelType w:val="hybridMultilevel"/>
    <w:tmpl w:val="EEA4CB4C"/>
    <w:lvl w:ilvl="0" w:tplc="6B7CD30A">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6" w15:restartNumberingAfterBreak="0">
    <w:nsid w:val="66E10E42"/>
    <w:multiLevelType w:val="hybridMultilevel"/>
    <w:tmpl w:val="4FB40384"/>
    <w:lvl w:ilvl="0" w:tplc="5B6EE402">
      <w:start w:val="1"/>
      <w:numFmt w:val="bullet"/>
      <w:lvlText w:val=""/>
      <w:lvlJc w:val="left"/>
      <w:pPr>
        <w:ind w:left="72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37" w15:restartNumberingAfterBreak="0">
    <w:nsid w:val="675863B2"/>
    <w:multiLevelType w:val="hybridMultilevel"/>
    <w:tmpl w:val="F8A8F9E6"/>
    <w:lvl w:ilvl="0" w:tplc="7A0A2DA0">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8" w15:restartNumberingAfterBreak="0">
    <w:nsid w:val="676552C5"/>
    <w:multiLevelType w:val="hybridMultilevel"/>
    <w:tmpl w:val="0BAE5DC0"/>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67CE0E74"/>
    <w:multiLevelType w:val="hybridMultilevel"/>
    <w:tmpl w:val="68F86F10"/>
    <w:lvl w:ilvl="0" w:tplc="D6A410B2">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0" w15:restartNumberingAfterBreak="0">
    <w:nsid w:val="68FC5A50"/>
    <w:multiLevelType w:val="hybridMultilevel"/>
    <w:tmpl w:val="0BC0456C"/>
    <w:lvl w:ilvl="0" w:tplc="1EA86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1" w15:restartNumberingAfterBreak="0">
    <w:nsid w:val="6DA117D9"/>
    <w:multiLevelType w:val="hybridMultilevel"/>
    <w:tmpl w:val="0FE878DE"/>
    <w:lvl w:ilvl="0" w:tplc="A03CC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2" w15:restartNumberingAfterBreak="0">
    <w:nsid w:val="6E0575C6"/>
    <w:multiLevelType w:val="hybridMultilevel"/>
    <w:tmpl w:val="176282E8"/>
    <w:lvl w:ilvl="0" w:tplc="36CEFCE8">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3" w15:restartNumberingAfterBreak="0">
    <w:nsid w:val="72F91771"/>
    <w:multiLevelType w:val="hybridMultilevel"/>
    <w:tmpl w:val="F2AC337E"/>
    <w:lvl w:ilvl="0" w:tplc="9B28E680">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4" w15:restartNumberingAfterBreak="0">
    <w:nsid w:val="7412178E"/>
    <w:multiLevelType w:val="hybridMultilevel"/>
    <w:tmpl w:val="D00A897A"/>
    <w:lvl w:ilvl="0" w:tplc="EB8E681E">
      <w:start w:val="1"/>
      <w:numFmt w:val="bullet"/>
      <w:lvlText w:val=""/>
      <w:lvlJc w:val="left"/>
      <w:pPr>
        <w:ind w:left="72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707BE7"/>
    <w:multiLevelType w:val="hybridMultilevel"/>
    <w:tmpl w:val="2C925C20"/>
    <w:lvl w:ilvl="0" w:tplc="281E8814">
      <w:start w:val="1"/>
      <w:numFmt w:val="bullet"/>
      <w:lvlText w:val=""/>
      <w:lvlJc w:val="left"/>
      <w:pPr>
        <w:ind w:left="72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2"/>
      <w:lvlJc w:val="left"/>
      <w:pPr>
        <w:ind w:left="102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D9F00F2"/>
    <w:multiLevelType w:val="hybridMultilevel"/>
    <w:tmpl w:val="C7603DBA"/>
    <w:lvl w:ilvl="0" w:tplc="7A0A2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8"/>
  </w:num>
  <w:num w:numId="4">
    <w:abstractNumId w:val="45"/>
  </w:num>
  <w:num w:numId="5">
    <w:abstractNumId w:val="46"/>
  </w:num>
  <w:num w:numId="6">
    <w:abstractNumId w:val="4"/>
  </w:num>
  <w:num w:numId="7">
    <w:abstractNumId w:val="6"/>
  </w:num>
  <w:num w:numId="8">
    <w:abstractNumId w:val="24"/>
  </w:num>
  <w:num w:numId="9">
    <w:abstractNumId w:val="2"/>
  </w:num>
  <w:num w:numId="10">
    <w:abstractNumId w:val="15"/>
  </w:num>
  <w:num w:numId="11">
    <w:abstractNumId w:val="0"/>
  </w:num>
  <w:num w:numId="12">
    <w:abstractNumId w:val="1"/>
  </w:num>
  <w:num w:numId="13">
    <w:abstractNumId w:val="23"/>
  </w:num>
  <w:num w:numId="14">
    <w:abstractNumId w:val="8"/>
  </w:num>
  <w:num w:numId="15">
    <w:abstractNumId w:val="19"/>
  </w:num>
  <w:num w:numId="16">
    <w:abstractNumId w:val="18"/>
  </w:num>
  <w:num w:numId="17">
    <w:abstractNumId w:val="16"/>
  </w:num>
  <w:num w:numId="18">
    <w:abstractNumId w:val="7"/>
  </w:num>
  <w:num w:numId="19">
    <w:abstractNumId w:val="40"/>
  </w:num>
  <w:num w:numId="20">
    <w:abstractNumId w:val="44"/>
  </w:num>
  <w:num w:numId="21">
    <w:abstractNumId w:val="34"/>
  </w:num>
  <w:num w:numId="22">
    <w:abstractNumId w:val="35"/>
  </w:num>
  <w:num w:numId="23">
    <w:abstractNumId w:val="33"/>
  </w:num>
  <w:num w:numId="24">
    <w:abstractNumId w:val="10"/>
  </w:num>
  <w:num w:numId="25">
    <w:abstractNumId w:val="25"/>
  </w:num>
  <w:num w:numId="26">
    <w:abstractNumId w:val="14"/>
  </w:num>
  <w:num w:numId="27">
    <w:abstractNumId w:val="30"/>
  </w:num>
  <w:num w:numId="28">
    <w:abstractNumId w:val="9"/>
  </w:num>
  <w:num w:numId="29">
    <w:abstractNumId w:val="26"/>
  </w:num>
  <w:num w:numId="30">
    <w:abstractNumId w:val="13"/>
  </w:num>
  <w:num w:numId="31">
    <w:abstractNumId w:val="38"/>
  </w:num>
  <w:num w:numId="32">
    <w:abstractNumId w:val="17"/>
  </w:num>
  <w:num w:numId="33">
    <w:abstractNumId w:val="11"/>
  </w:num>
  <w:num w:numId="34">
    <w:abstractNumId w:val="49"/>
  </w:num>
  <w:num w:numId="35">
    <w:abstractNumId w:val="32"/>
  </w:num>
  <w:num w:numId="36">
    <w:abstractNumId w:val="22"/>
  </w:num>
  <w:num w:numId="37">
    <w:abstractNumId w:val="37"/>
  </w:num>
  <w:num w:numId="38">
    <w:abstractNumId w:val="41"/>
  </w:num>
  <w:num w:numId="39">
    <w:abstractNumId w:val="3"/>
  </w:num>
  <w:num w:numId="40">
    <w:abstractNumId w:val="28"/>
  </w:num>
  <w:num w:numId="41">
    <w:abstractNumId w:val="47"/>
  </w:num>
  <w:num w:numId="42">
    <w:abstractNumId w:val="31"/>
  </w:num>
  <w:num w:numId="43">
    <w:abstractNumId w:val="21"/>
  </w:num>
  <w:num w:numId="44">
    <w:abstractNumId w:val="36"/>
  </w:num>
  <w:num w:numId="45">
    <w:abstractNumId w:val="29"/>
  </w:num>
  <w:num w:numId="46">
    <w:abstractNumId w:val="20"/>
  </w:num>
  <w:num w:numId="47">
    <w:abstractNumId w:val="43"/>
  </w:num>
  <w:num w:numId="48">
    <w:abstractNumId w:val="39"/>
  </w:num>
  <w:num w:numId="49">
    <w:abstractNumId w:val="12"/>
  </w:num>
  <w:num w:numId="50">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5"/>
    <w:rsid w:val="00006086"/>
    <w:rsid w:val="00015B1A"/>
    <w:rsid w:val="0002254B"/>
    <w:rsid w:val="00026691"/>
    <w:rsid w:val="00043D55"/>
    <w:rsid w:val="00082050"/>
    <w:rsid w:val="000A569F"/>
    <w:rsid w:val="000B02A2"/>
    <w:rsid w:val="000B77E5"/>
    <w:rsid w:val="000C2E04"/>
    <w:rsid w:val="000D6968"/>
    <w:rsid w:val="000E32A2"/>
    <w:rsid w:val="000E3502"/>
    <w:rsid w:val="000E52E8"/>
    <w:rsid w:val="000F5932"/>
    <w:rsid w:val="00105B51"/>
    <w:rsid w:val="0011318C"/>
    <w:rsid w:val="00116139"/>
    <w:rsid w:val="001201E4"/>
    <w:rsid w:val="001235FA"/>
    <w:rsid w:val="001357C9"/>
    <w:rsid w:val="0017045F"/>
    <w:rsid w:val="00196356"/>
    <w:rsid w:val="001978C4"/>
    <w:rsid w:val="001B2301"/>
    <w:rsid w:val="001B2A96"/>
    <w:rsid w:val="001C1F2A"/>
    <w:rsid w:val="001C5AB3"/>
    <w:rsid w:val="001E3CA3"/>
    <w:rsid w:val="001F251B"/>
    <w:rsid w:val="00212018"/>
    <w:rsid w:val="00235450"/>
    <w:rsid w:val="002410C7"/>
    <w:rsid w:val="002619BA"/>
    <w:rsid w:val="00264A6D"/>
    <w:rsid w:val="00275D5E"/>
    <w:rsid w:val="002771B2"/>
    <w:rsid w:val="002931D9"/>
    <w:rsid w:val="00294ADF"/>
    <w:rsid w:val="002B56CA"/>
    <w:rsid w:val="002C3C8B"/>
    <w:rsid w:val="002E16E7"/>
    <w:rsid w:val="002E5D89"/>
    <w:rsid w:val="002F4E11"/>
    <w:rsid w:val="00301395"/>
    <w:rsid w:val="003113FE"/>
    <w:rsid w:val="003365A2"/>
    <w:rsid w:val="00347063"/>
    <w:rsid w:val="00354192"/>
    <w:rsid w:val="00355634"/>
    <w:rsid w:val="00356F42"/>
    <w:rsid w:val="003573E8"/>
    <w:rsid w:val="00375061"/>
    <w:rsid w:val="003A2DFD"/>
    <w:rsid w:val="003B2EB4"/>
    <w:rsid w:val="003C1D02"/>
    <w:rsid w:val="003C6853"/>
    <w:rsid w:val="003D4B55"/>
    <w:rsid w:val="003F2984"/>
    <w:rsid w:val="003F2BD9"/>
    <w:rsid w:val="003F6230"/>
    <w:rsid w:val="003F6EBC"/>
    <w:rsid w:val="00405A47"/>
    <w:rsid w:val="0046077F"/>
    <w:rsid w:val="00465755"/>
    <w:rsid w:val="00471471"/>
    <w:rsid w:val="004750A7"/>
    <w:rsid w:val="00492175"/>
    <w:rsid w:val="004944EE"/>
    <w:rsid w:val="004B05BB"/>
    <w:rsid w:val="004B0D90"/>
    <w:rsid w:val="004B3C9A"/>
    <w:rsid w:val="004B67AA"/>
    <w:rsid w:val="004E239D"/>
    <w:rsid w:val="004E4218"/>
    <w:rsid w:val="004F463D"/>
    <w:rsid w:val="005032F5"/>
    <w:rsid w:val="00507EBC"/>
    <w:rsid w:val="00510ED3"/>
    <w:rsid w:val="00512916"/>
    <w:rsid w:val="00512EA6"/>
    <w:rsid w:val="00513E37"/>
    <w:rsid w:val="005164F9"/>
    <w:rsid w:val="00531A55"/>
    <w:rsid w:val="00531C8C"/>
    <w:rsid w:val="00543D26"/>
    <w:rsid w:val="005466B9"/>
    <w:rsid w:val="00553588"/>
    <w:rsid w:val="00560D95"/>
    <w:rsid w:val="005635F8"/>
    <w:rsid w:val="00564CD3"/>
    <w:rsid w:val="00566118"/>
    <w:rsid w:val="00573834"/>
    <w:rsid w:val="005751D8"/>
    <w:rsid w:val="00584A10"/>
    <w:rsid w:val="00590890"/>
    <w:rsid w:val="00597ED1"/>
    <w:rsid w:val="005B1D35"/>
    <w:rsid w:val="005B4650"/>
    <w:rsid w:val="005B5B00"/>
    <w:rsid w:val="005B7ADF"/>
    <w:rsid w:val="005E5256"/>
    <w:rsid w:val="005F1DAC"/>
    <w:rsid w:val="0060485C"/>
    <w:rsid w:val="00612D16"/>
    <w:rsid w:val="00620BD2"/>
    <w:rsid w:val="0062626B"/>
    <w:rsid w:val="00626EDA"/>
    <w:rsid w:val="00643C1C"/>
    <w:rsid w:val="00670322"/>
    <w:rsid w:val="00680CD2"/>
    <w:rsid w:val="00687A95"/>
    <w:rsid w:val="00692D5F"/>
    <w:rsid w:val="0069310B"/>
    <w:rsid w:val="00697065"/>
    <w:rsid w:val="006A710B"/>
    <w:rsid w:val="006C0B7A"/>
    <w:rsid w:val="006F569D"/>
    <w:rsid w:val="006F7E8A"/>
    <w:rsid w:val="007070A1"/>
    <w:rsid w:val="00726166"/>
    <w:rsid w:val="0072620F"/>
    <w:rsid w:val="00732225"/>
    <w:rsid w:val="00735B7D"/>
    <w:rsid w:val="00740AC8"/>
    <w:rsid w:val="007427F4"/>
    <w:rsid w:val="0074604D"/>
    <w:rsid w:val="00785BEE"/>
    <w:rsid w:val="00786101"/>
    <w:rsid w:val="007A03B3"/>
    <w:rsid w:val="007B2124"/>
    <w:rsid w:val="007B25B6"/>
    <w:rsid w:val="007B49AB"/>
    <w:rsid w:val="007C5AC9"/>
    <w:rsid w:val="007D268D"/>
    <w:rsid w:val="007E217D"/>
    <w:rsid w:val="007E6128"/>
    <w:rsid w:val="007F2F4C"/>
    <w:rsid w:val="007F788B"/>
    <w:rsid w:val="00804329"/>
    <w:rsid w:val="00805A94"/>
    <w:rsid w:val="0080784C"/>
    <w:rsid w:val="008116A6"/>
    <w:rsid w:val="00822E8D"/>
    <w:rsid w:val="008370E8"/>
    <w:rsid w:val="008472C3"/>
    <w:rsid w:val="00851B71"/>
    <w:rsid w:val="00870EF4"/>
    <w:rsid w:val="00874C73"/>
    <w:rsid w:val="00877394"/>
    <w:rsid w:val="008806F7"/>
    <w:rsid w:val="00887DB6"/>
    <w:rsid w:val="008941E7"/>
    <w:rsid w:val="008C1253"/>
    <w:rsid w:val="008F2737"/>
    <w:rsid w:val="008F744A"/>
    <w:rsid w:val="009122BB"/>
    <w:rsid w:val="00964A99"/>
    <w:rsid w:val="00983351"/>
    <w:rsid w:val="0099114F"/>
    <w:rsid w:val="00995D5B"/>
    <w:rsid w:val="009A267F"/>
    <w:rsid w:val="009A448F"/>
    <w:rsid w:val="009B1F2D"/>
    <w:rsid w:val="009D1474"/>
    <w:rsid w:val="009D53E3"/>
    <w:rsid w:val="009E331F"/>
    <w:rsid w:val="009F2ACF"/>
    <w:rsid w:val="009F66A8"/>
    <w:rsid w:val="00A07E6C"/>
    <w:rsid w:val="00A23814"/>
    <w:rsid w:val="00A26287"/>
    <w:rsid w:val="00A3770C"/>
    <w:rsid w:val="00A443F2"/>
    <w:rsid w:val="00A466EE"/>
    <w:rsid w:val="00A57159"/>
    <w:rsid w:val="00A57305"/>
    <w:rsid w:val="00A62B49"/>
    <w:rsid w:val="00A90D3D"/>
    <w:rsid w:val="00A91624"/>
    <w:rsid w:val="00A91D2D"/>
    <w:rsid w:val="00AA4EE8"/>
    <w:rsid w:val="00AA6E73"/>
    <w:rsid w:val="00AC6F08"/>
    <w:rsid w:val="00AC7CF1"/>
    <w:rsid w:val="00AD3666"/>
    <w:rsid w:val="00B2733B"/>
    <w:rsid w:val="00B3671A"/>
    <w:rsid w:val="00B4263C"/>
    <w:rsid w:val="00B5559F"/>
    <w:rsid w:val="00B6679E"/>
    <w:rsid w:val="00B70ACB"/>
    <w:rsid w:val="00B846C2"/>
    <w:rsid w:val="00B8635D"/>
    <w:rsid w:val="00B90E7A"/>
    <w:rsid w:val="00B95F60"/>
    <w:rsid w:val="00BC35F0"/>
    <w:rsid w:val="00BE3E54"/>
    <w:rsid w:val="00C15782"/>
    <w:rsid w:val="00C31397"/>
    <w:rsid w:val="00C41CB2"/>
    <w:rsid w:val="00C4731F"/>
    <w:rsid w:val="00C51C6A"/>
    <w:rsid w:val="00C8314B"/>
    <w:rsid w:val="00C91F46"/>
    <w:rsid w:val="00CB1D0E"/>
    <w:rsid w:val="00CC51B6"/>
    <w:rsid w:val="00CC563E"/>
    <w:rsid w:val="00CD23C4"/>
    <w:rsid w:val="00CD2BC6"/>
    <w:rsid w:val="00CF553F"/>
    <w:rsid w:val="00CF5B3E"/>
    <w:rsid w:val="00D028A9"/>
    <w:rsid w:val="00D11C7E"/>
    <w:rsid w:val="00D30A4C"/>
    <w:rsid w:val="00D346C0"/>
    <w:rsid w:val="00D34987"/>
    <w:rsid w:val="00D3509C"/>
    <w:rsid w:val="00D508B4"/>
    <w:rsid w:val="00D77788"/>
    <w:rsid w:val="00D86752"/>
    <w:rsid w:val="00D9594B"/>
    <w:rsid w:val="00D95FA0"/>
    <w:rsid w:val="00DA43DE"/>
    <w:rsid w:val="00DA5725"/>
    <w:rsid w:val="00DA7F11"/>
    <w:rsid w:val="00DC098D"/>
    <w:rsid w:val="00DC28D6"/>
    <w:rsid w:val="00DC4C0F"/>
    <w:rsid w:val="00DC5FAC"/>
    <w:rsid w:val="00DC779C"/>
    <w:rsid w:val="00DF66B4"/>
    <w:rsid w:val="00DF6B32"/>
    <w:rsid w:val="00E00085"/>
    <w:rsid w:val="00E24FDF"/>
    <w:rsid w:val="00E3210F"/>
    <w:rsid w:val="00E36879"/>
    <w:rsid w:val="00E36D42"/>
    <w:rsid w:val="00E647DF"/>
    <w:rsid w:val="00E763E4"/>
    <w:rsid w:val="00E82606"/>
    <w:rsid w:val="00E9136B"/>
    <w:rsid w:val="00EF22F0"/>
    <w:rsid w:val="00EF631F"/>
    <w:rsid w:val="00F02A4E"/>
    <w:rsid w:val="00F139E0"/>
    <w:rsid w:val="00F1620C"/>
    <w:rsid w:val="00F2742C"/>
    <w:rsid w:val="00F519DC"/>
    <w:rsid w:val="00F7430B"/>
    <w:rsid w:val="00F76AE3"/>
    <w:rsid w:val="00F82220"/>
    <w:rsid w:val="00F82F7C"/>
    <w:rsid w:val="00F84228"/>
    <w:rsid w:val="00F9073D"/>
    <w:rsid w:val="00F9347B"/>
    <w:rsid w:val="00F9563C"/>
    <w:rsid w:val="00F97695"/>
    <w:rsid w:val="00FA0845"/>
    <w:rsid w:val="00FA4EC5"/>
    <w:rsid w:val="00FA6336"/>
    <w:rsid w:val="00FB7460"/>
    <w:rsid w:val="00FC6120"/>
    <w:rsid w:val="00FD5B9F"/>
    <w:rsid w:val="00FD715F"/>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6A0A135-94A6-44A3-93B6-4597D87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D9594B"/>
    <w:pPr>
      <w:spacing w:after="120"/>
      <w:ind w:right="850"/>
    </w:pPr>
    <w:rPr>
      <w:rFonts w:eastAsia="MS Mincho" w:cs="Arial"/>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A57305"/>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33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95010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66783831">
      <w:bodyDiv w:val="1"/>
      <w:marLeft w:val="0"/>
      <w:marRight w:val="0"/>
      <w:marTop w:val="0"/>
      <w:marBottom w:val="0"/>
      <w:divBdr>
        <w:top w:val="none" w:sz="0" w:space="0" w:color="auto"/>
        <w:left w:val="none" w:sz="0" w:space="0" w:color="auto"/>
        <w:bottom w:val="none" w:sz="0" w:space="0" w:color="auto"/>
        <w:right w:val="none" w:sz="0" w:space="0" w:color="auto"/>
      </w:divBdr>
    </w:div>
    <w:div w:id="8377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ttlechild@jkacadem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2014/6/part/3"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17A956B-A942-4289-901E-8C9E786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0</TotalTime>
  <Pages>5</Pages>
  <Words>1112</Words>
  <Characters>6342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Links>
    <vt:vector size="90" baseType="variant">
      <vt:variant>
        <vt:i4>6422560</vt:i4>
      </vt:variant>
      <vt:variant>
        <vt:i4>54</vt:i4>
      </vt:variant>
      <vt:variant>
        <vt:i4>0</vt:i4>
      </vt:variant>
      <vt:variant>
        <vt:i4>5</vt:i4>
      </vt:variant>
      <vt:variant>
        <vt:lpwstr>http://www.legislation.gov.uk/uksi/2014/1530/contents/made</vt:lpwstr>
      </vt:variant>
      <vt:variant>
        <vt:lpwstr/>
      </vt:variant>
      <vt:variant>
        <vt:i4>4325469</vt:i4>
      </vt:variant>
      <vt:variant>
        <vt:i4>51</vt:i4>
      </vt:variant>
      <vt:variant>
        <vt:i4>0</vt:i4>
      </vt:variant>
      <vt:variant>
        <vt:i4>5</vt:i4>
      </vt:variant>
      <vt:variant>
        <vt:lpwstr>http://www.legislation.gov.uk/ukpga/2014/6/part/3</vt:lpwstr>
      </vt:variant>
      <vt:variant>
        <vt:lpwstr/>
      </vt:variant>
      <vt:variant>
        <vt:i4>1638411</vt:i4>
      </vt:variant>
      <vt:variant>
        <vt:i4>48</vt:i4>
      </vt:variant>
      <vt:variant>
        <vt:i4>0</vt:i4>
      </vt:variant>
      <vt:variant>
        <vt:i4>5</vt:i4>
      </vt:variant>
      <vt:variant>
        <vt:lpwstr>https://www.gov.uk/government/uploads/system/uploads/attachment_data/file/398815/SEND_Code_of_Practice_January_2015.pdf</vt:lpwstr>
      </vt:variant>
      <vt:variant>
        <vt:lpwstr/>
      </vt:variant>
      <vt:variant>
        <vt:i4>2031665</vt:i4>
      </vt:variant>
      <vt:variant>
        <vt:i4>41</vt:i4>
      </vt:variant>
      <vt:variant>
        <vt:i4>0</vt:i4>
      </vt:variant>
      <vt:variant>
        <vt:i4>5</vt:i4>
      </vt:variant>
      <vt:variant>
        <vt:lpwstr/>
      </vt:variant>
      <vt:variant>
        <vt:lpwstr>_Toc55899054</vt:lpwstr>
      </vt:variant>
      <vt:variant>
        <vt:i4>1572913</vt:i4>
      </vt:variant>
      <vt:variant>
        <vt:i4>35</vt:i4>
      </vt:variant>
      <vt:variant>
        <vt:i4>0</vt:i4>
      </vt:variant>
      <vt:variant>
        <vt:i4>5</vt:i4>
      </vt:variant>
      <vt:variant>
        <vt:lpwstr/>
      </vt:variant>
      <vt:variant>
        <vt:lpwstr>_Toc55899053</vt:lpwstr>
      </vt:variant>
      <vt:variant>
        <vt:i4>1638449</vt:i4>
      </vt:variant>
      <vt:variant>
        <vt:i4>29</vt:i4>
      </vt:variant>
      <vt:variant>
        <vt:i4>0</vt:i4>
      </vt:variant>
      <vt:variant>
        <vt:i4>5</vt:i4>
      </vt:variant>
      <vt:variant>
        <vt:lpwstr/>
      </vt:variant>
      <vt:variant>
        <vt:lpwstr>_Toc55899052</vt:lpwstr>
      </vt:variant>
      <vt:variant>
        <vt:i4>1703985</vt:i4>
      </vt:variant>
      <vt:variant>
        <vt:i4>23</vt:i4>
      </vt:variant>
      <vt:variant>
        <vt:i4>0</vt:i4>
      </vt:variant>
      <vt:variant>
        <vt:i4>5</vt:i4>
      </vt:variant>
      <vt:variant>
        <vt:lpwstr/>
      </vt:variant>
      <vt:variant>
        <vt:lpwstr>_Toc55899051</vt:lpwstr>
      </vt:variant>
      <vt:variant>
        <vt:i4>1769521</vt:i4>
      </vt:variant>
      <vt:variant>
        <vt:i4>17</vt:i4>
      </vt:variant>
      <vt:variant>
        <vt:i4>0</vt:i4>
      </vt:variant>
      <vt:variant>
        <vt:i4>5</vt:i4>
      </vt:variant>
      <vt:variant>
        <vt:lpwstr/>
      </vt:variant>
      <vt:variant>
        <vt:lpwstr>_Toc55899050</vt:lpwstr>
      </vt:variant>
      <vt:variant>
        <vt:i4>1179696</vt:i4>
      </vt:variant>
      <vt:variant>
        <vt:i4>11</vt:i4>
      </vt:variant>
      <vt:variant>
        <vt:i4>0</vt:i4>
      </vt:variant>
      <vt:variant>
        <vt:i4>5</vt:i4>
      </vt:variant>
      <vt:variant>
        <vt:lpwstr/>
      </vt:variant>
      <vt:variant>
        <vt:lpwstr>_Toc55899049</vt:lpwstr>
      </vt:variant>
      <vt:variant>
        <vt:i4>1245232</vt:i4>
      </vt:variant>
      <vt:variant>
        <vt:i4>5</vt:i4>
      </vt:variant>
      <vt:variant>
        <vt:i4>0</vt:i4>
      </vt:variant>
      <vt:variant>
        <vt:i4>5</vt:i4>
      </vt:variant>
      <vt:variant>
        <vt:lpwstr/>
      </vt:variant>
      <vt:variant>
        <vt:lpwstr>_Toc55899048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Matt Rose</cp:lastModifiedBy>
  <cp:revision>2</cp:revision>
  <cp:lastPrinted>2021-01-25T08:17:00Z</cp:lastPrinted>
  <dcterms:created xsi:type="dcterms:W3CDTF">2021-07-21T07:19:00Z</dcterms:created>
  <dcterms:modified xsi:type="dcterms:W3CDTF">2021-07-21T07:19:00Z</dcterms:modified>
</cp:coreProperties>
</file>